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166" w:rsidRPr="00895603" w:rsidRDefault="005C34EB" w:rsidP="00EF0166">
      <w:pPr>
        <w:jc w:val="center"/>
        <w:rPr>
          <w:rFonts w:ascii="Arial" w:hAnsi="Arial" w:cs="Arial"/>
          <w:b/>
          <w:sz w:val="36"/>
          <w:szCs w:val="36"/>
        </w:rPr>
      </w:pPr>
      <w:r>
        <w:rPr>
          <w:rFonts w:ascii="Arial" w:hAnsi="Arial" w:cs="Arial"/>
          <w:b/>
          <w:noProof/>
          <w:sz w:val="36"/>
          <w:szCs w:val="36"/>
          <w:lang w:val="es-PE" w:eastAsia="es-PE"/>
        </w:rPr>
        <w:drawing>
          <wp:anchor distT="0" distB="0" distL="114300" distR="114300" simplePos="0" relativeHeight="251657728" behindDoc="1" locked="0" layoutInCell="1" allowOverlap="1">
            <wp:simplePos x="0" y="0"/>
            <wp:positionH relativeFrom="column">
              <wp:posOffset>635</wp:posOffset>
            </wp:positionH>
            <wp:positionV relativeFrom="paragraph">
              <wp:posOffset>-203200</wp:posOffset>
            </wp:positionV>
            <wp:extent cx="890270" cy="920750"/>
            <wp:effectExtent l="19050" t="0" r="5080" b="0"/>
            <wp:wrapNone/>
            <wp:docPr id="2" name="Imagen 2" descr="2MJJRCAA5PA87CA0282ZDCA7QA54NCAV333BBCA57MA0JCASJPAZECAY0KLPSCAABD0L0CAOJ5LU4CAGWPJDLCAQC5PEVCAH3F0U6CADJZX7VCAOQCNYNCAC8X5D7CADHLBTACA5Q3G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MJJRCAA5PA87CA0282ZDCA7QA54NCAV333BBCA57MA0JCASJPAZECAY0KLPSCAABD0L0CAOJ5LU4CAGWPJDLCAQC5PEVCAH3F0U6CADJZX7VCAOQCNYNCAC8X5D7CADHLBTACA5Q3GPI"/>
                    <pic:cNvPicPr>
                      <a:picLocks noChangeAspect="1" noChangeArrowheads="1"/>
                    </pic:cNvPicPr>
                  </pic:nvPicPr>
                  <pic:blipFill>
                    <a:blip r:embed="rId7"/>
                    <a:srcRect/>
                    <a:stretch>
                      <a:fillRect/>
                    </a:stretch>
                  </pic:blipFill>
                  <pic:spPr bwMode="auto">
                    <a:xfrm>
                      <a:off x="0" y="0"/>
                      <a:ext cx="890270" cy="920750"/>
                    </a:xfrm>
                    <a:prstGeom prst="rect">
                      <a:avLst/>
                    </a:prstGeom>
                    <a:noFill/>
                    <a:ln w="9525">
                      <a:noFill/>
                      <a:miter lim="800000"/>
                      <a:headEnd/>
                      <a:tailEnd/>
                    </a:ln>
                  </pic:spPr>
                </pic:pic>
              </a:graphicData>
            </a:graphic>
          </wp:anchor>
        </w:drawing>
      </w:r>
      <w:r w:rsidR="00EF0166" w:rsidRPr="00895603">
        <w:rPr>
          <w:rFonts w:ascii="Arial" w:hAnsi="Arial" w:cs="Arial"/>
          <w:b/>
          <w:sz w:val="36"/>
          <w:szCs w:val="36"/>
        </w:rPr>
        <w:t>Universidad Ricardo Palma</w:t>
      </w:r>
    </w:p>
    <w:p w:rsidR="00EF0166" w:rsidRPr="00895603" w:rsidRDefault="00EF0166" w:rsidP="00EF0166">
      <w:pPr>
        <w:jc w:val="center"/>
        <w:rPr>
          <w:rFonts w:ascii="Arial" w:hAnsi="Arial" w:cs="Arial"/>
          <w:b/>
          <w:sz w:val="28"/>
          <w:szCs w:val="28"/>
        </w:rPr>
      </w:pPr>
      <w:r w:rsidRPr="00895603">
        <w:rPr>
          <w:rFonts w:ascii="Arial" w:hAnsi="Arial" w:cs="Arial"/>
          <w:b/>
          <w:sz w:val="28"/>
          <w:szCs w:val="28"/>
        </w:rPr>
        <w:t>Escuela de Educación</w:t>
      </w:r>
    </w:p>
    <w:p w:rsidR="00EF0166" w:rsidRPr="00895603" w:rsidRDefault="00EF0166" w:rsidP="00EF0166">
      <w:pPr>
        <w:jc w:val="center"/>
        <w:rPr>
          <w:rFonts w:ascii="Arial" w:hAnsi="Arial" w:cs="Arial"/>
          <w:b/>
        </w:rPr>
      </w:pPr>
    </w:p>
    <w:p w:rsidR="00EF0166" w:rsidRPr="00895603" w:rsidRDefault="00EF0166" w:rsidP="00EF0166">
      <w:pPr>
        <w:jc w:val="center"/>
        <w:rPr>
          <w:rFonts w:ascii="Arial" w:hAnsi="Arial" w:cs="Arial"/>
          <w:b/>
        </w:rPr>
      </w:pPr>
    </w:p>
    <w:p w:rsidR="00EF0166" w:rsidRPr="00895603" w:rsidRDefault="00EF0166" w:rsidP="00FE0A35">
      <w:pPr>
        <w:spacing w:line="360" w:lineRule="auto"/>
        <w:jc w:val="center"/>
        <w:rPr>
          <w:rFonts w:ascii="Arial" w:hAnsi="Arial" w:cs="Arial"/>
          <w:b/>
          <w:sz w:val="30"/>
          <w:szCs w:val="30"/>
        </w:rPr>
      </w:pPr>
      <w:r w:rsidRPr="00895603">
        <w:rPr>
          <w:rFonts w:ascii="Arial" w:hAnsi="Arial" w:cs="Arial"/>
          <w:b/>
          <w:sz w:val="30"/>
          <w:szCs w:val="30"/>
        </w:rPr>
        <w:t>Programa de Complementación Pedagógica</w:t>
      </w:r>
    </w:p>
    <w:p w:rsidR="00FE0A35" w:rsidRPr="00895603" w:rsidRDefault="00FE0A35" w:rsidP="00FE0A35">
      <w:pPr>
        <w:pBdr>
          <w:bottom w:val="single" w:sz="4" w:space="1" w:color="auto"/>
        </w:pBdr>
        <w:spacing w:line="288" w:lineRule="auto"/>
        <w:rPr>
          <w:rFonts w:ascii="Arial" w:hAnsi="Arial" w:cs="Arial"/>
        </w:rPr>
      </w:pPr>
    </w:p>
    <w:p w:rsidR="00EF0166" w:rsidRPr="007F233C" w:rsidRDefault="00EF0166" w:rsidP="00FE0A35">
      <w:pPr>
        <w:spacing w:line="288" w:lineRule="auto"/>
        <w:rPr>
          <w:rFonts w:ascii="Arial" w:hAnsi="Arial" w:cs="Arial"/>
          <w:sz w:val="22"/>
          <w:szCs w:val="22"/>
          <w:lang w:val="pt-BR"/>
        </w:rPr>
      </w:pPr>
      <w:r w:rsidRPr="007F233C">
        <w:rPr>
          <w:rFonts w:ascii="Arial" w:hAnsi="Arial" w:cs="Arial"/>
          <w:b/>
          <w:sz w:val="22"/>
          <w:szCs w:val="22"/>
          <w:lang w:val="pt-BR"/>
        </w:rPr>
        <w:t>SEPARATA Nº 04-09</w:t>
      </w:r>
      <w:r w:rsidRPr="007F233C">
        <w:rPr>
          <w:rFonts w:ascii="Arial" w:hAnsi="Arial" w:cs="Arial"/>
          <w:sz w:val="22"/>
          <w:szCs w:val="22"/>
          <w:lang w:val="pt-BR"/>
        </w:rPr>
        <w:t xml:space="preserve">                          </w:t>
      </w:r>
      <w:r w:rsidR="00FE0A35" w:rsidRPr="007F233C">
        <w:rPr>
          <w:rFonts w:ascii="Arial" w:hAnsi="Arial" w:cs="Arial"/>
          <w:sz w:val="22"/>
          <w:szCs w:val="22"/>
          <w:lang w:val="pt-BR"/>
        </w:rPr>
        <w:t xml:space="preserve">            </w:t>
      </w:r>
      <w:r w:rsidRPr="007F233C">
        <w:rPr>
          <w:rFonts w:ascii="Arial" w:hAnsi="Arial" w:cs="Arial"/>
          <w:sz w:val="22"/>
          <w:szCs w:val="22"/>
          <w:lang w:val="pt-BR"/>
        </w:rPr>
        <w:t xml:space="preserve">                </w:t>
      </w:r>
      <w:r w:rsidRPr="007F233C">
        <w:rPr>
          <w:rFonts w:ascii="Arial" w:hAnsi="Arial" w:cs="Arial"/>
          <w:b/>
          <w:sz w:val="22"/>
          <w:szCs w:val="22"/>
          <w:lang w:val="pt-BR"/>
        </w:rPr>
        <w:t>Prof. Hugo Candela Linares</w:t>
      </w:r>
    </w:p>
    <w:p w:rsidR="00FE0A35" w:rsidRPr="007F233C" w:rsidRDefault="00FE0A35" w:rsidP="00FE0A35">
      <w:pPr>
        <w:pBdr>
          <w:bottom w:val="single" w:sz="4" w:space="1" w:color="auto"/>
        </w:pBdr>
        <w:spacing w:line="288" w:lineRule="auto"/>
        <w:rPr>
          <w:rFonts w:ascii="Arial" w:hAnsi="Arial" w:cs="Arial"/>
          <w:sz w:val="4"/>
          <w:szCs w:val="4"/>
          <w:lang w:val="pt-BR"/>
        </w:rPr>
      </w:pPr>
    </w:p>
    <w:p w:rsidR="00EF0166" w:rsidRPr="007F233C" w:rsidRDefault="00EF0166" w:rsidP="00EF0166">
      <w:pPr>
        <w:spacing w:line="288" w:lineRule="auto"/>
        <w:rPr>
          <w:rFonts w:ascii="Arial" w:hAnsi="Arial" w:cs="Arial"/>
          <w:lang w:val="pt-BR"/>
        </w:rPr>
      </w:pPr>
    </w:p>
    <w:p w:rsidR="00EF0166" w:rsidRPr="00895603" w:rsidRDefault="00FE0A35" w:rsidP="00FE0A35">
      <w:pPr>
        <w:spacing w:line="312" w:lineRule="auto"/>
        <w:jc w:val="center"/>
        <w:rPr>
          <w:rFonts w:ascii="Arial" w:hAnsi="Arial" w:cs="Arial"/>
          <w:b/>
          <w:sz w:val="28"/>
          <w:szCs w:val="28"/>
          <w:u w:val="single"/>
        </w:rPr>
      </w:pPr>
      <w:r w:rsidRPr="00895603">
        <w:rPr>
          <w:rFonts w:ascii="Arial" w:hAnsi="Arial" w:cs="Arial"/>
          <w:b/>
          <w:sz w:val="28"/>
          <w:szCs w:val="28"/>
          <w:u w:val="single"/>
        </w:rPr>
        <w:t xml:space="preserve">LAS TÉCNICAS DE </w:t>
      </w:r>
      <w:smartTag w:uri="urn:schemas-microsoft-com:office:smarttags" w:element="PersonName">
        <w:smartTagPr>
          <w:attr w:name="ProductID" w:val="LA ENSE￑ANZA CON"/>
        </w:smartTagPr>
        <w:smartTag w:uri="urn:schemas-microsoft-com:office:smarttags" w:element="PersonName">
          <w:smartTagPr>
            <w:attr w:name="ProductID" w:val="LA ENSE￑ANZA"/>
          </w:smartTagPr>
          <w:r w:rsidRPr="00895603">
            <w:rPr>
              <w:rFonts w:ascii="Arial" w:hAnsi="Arial" w:cs="Arial"/>
              <w:b/>
              <w:sz w:val="28"/>
              <w:szCs w:val="28"/>
              <w:u w:val="single"/>
            </w:rPr>
            <w:t>LA ENSEÑANZA</w:t>
          </w:r>
        </w:smartTag>
        <w:r w:rsidRPr="00895603">
          <w:rPr>
            <w:rFonts w:ascii="Arial" w:hAnsi="Arial" w:cs="Arial"/>
            <w:b/>
            <w:sz w:val="28"/>
            <w:szCs w:val="28"/>
            <w:u w:val="single"/>
          </w:rPr>
          <w:t xml:space="preserve"> CON</w:t>
        </w:r>
      </w:smartTag>
      <w:r w:rsidRPr="00895603">
        <w:rPr>
          <w:rFonts w:ascii="Arial" w:hAnsi="Arial" w:cs="Arial"/>
          <w:b/>
          <w:sz w:val="28"/>
          <w:szCs w:val="28"/>
          <w:u w:val="single"/>
        </w:rPr>
        <w:t xml:space="preserve"> CASOS </w:t>
      </w:r>
    </w:p>
    <w:p w:rsidR="00EF0166" w:rsidRPr="00895603" w:rsidRDefault="00EF0166" w:rsidP="00EF0166">
      <w:pPr>
        <w:spacing w:line="312" w:lineRule="auto"/>
        <w:rPr>
          <w:rFonts w:ascii="Arial" w:hAnsi="Arial" w:cs="Arial"/>
        </w:rPr>
      </w:pPr>
    </w:p>
    <w:p w:rsidR="00EF0166" w:rsidRPr="00895603" w:rsidRDefault="00FE0A35" w:rsidP="00EF0166">
      <w:pPr>
        <w:spacing w:line="312" w:lineRule="auto"/>
        <w:jc w:val="both"/>
        <w:rPr>
          <w:rFonts w:ascii="Arial" w:hAnsi="Arial" w:cs="Arial"/>
          <w:b/>
        </w:rPr>
      </w:pPr>
      <w:r w:rsidRPr="00895603">
        <w:rPr>
          <w:rFonts w:ascii="Arial" w:hAnsi="Arial" w:cs="Arial"/>
          <w:b/>
        </w:rPr>
        <w:t>Las técnicas de la enseñanza con casos</w:t>
      </w:r>
    </w:p>
    <w:p w:rsidR="00FE0A35" w:rsidRDefault="00FE0A35" w:rsidP="00EF0166">
      <w:pPr>
        <w:spacing w:line="312" w:lineRule="auto"/>
        <w:jc w:val="both"/>
        <w:rPr>
          <w:rFonts w:ascii="Arial" w:hAnsi="Arial" w:cs="Arial"/>
        </w:rPr>
      </w:pPr>
      <w:r w:rsidRPr="00895603">
        <w:rPr>
          <w:rFonts w:ascii="Arial" w:hAnsi="Arial" w:cs="Arial"/>
        </w:rPr>
        <w:t>Existen diversas modalidades, rutas, etapas y secuencias para llevar adelante el análisis de casos.</w:t>
      </w:r>
    </w:p>
    <w:p w:rsidR="001A52ED" w:rsidRPr="00895603" w:rsidRDefault="001A52ED" w:rsidP="00EF0166">
      <w:pPr>
        <w:spacing w:line="312" w:lineRule="auto"/>
        <w:jc w:val="both"/>
        <w:rPr>
          <w:rFonts w:ascii="Arial" w:hAnsi="Arial" w:cs="Arial"/>
        </w:rPr>
      </w:pPr>
    </w:p>
    <w:p w:rsidR="00895603" w:rsidRDefault="00FE0A35" w:rsidP="00895603">
      <w:pPr>
        <w:spacing w:line="312" w:lineRule="auto"/>
        <w:jc w:val="both"/>
        <w:rPr>
          <w:rFonts w:ascii="Arial" w:hAnsi="Arial" w:cs="Arial"/>
        </w:rPr>
      </w:pPr>
      <w:r w:rsidRPr="00895603">
        <w:rPr>
          <w:rFonts w:ascii="Arial" w:hAnsi="Arial" w:cs="Arial"/>
        </w:rPr>
        <w:t xml:space="preserve">Debemos hacer notar, sin embargo que, cualquiera sea la técnica que se emplee según la materia, los objetivos, el tamaño de la sección o las habilidades </w:t>
      </w:r>
      <w:r w:rsidR="00895603" w:rsidRPr="00895603">
        <w:rPr>
          <w:rFonts w:ascii="Arial" w:hAnsi="Arial" w:cs="Arial"/>
        </w:rPr>
        <w:t>que preferentemente se quiera estimular en los alumnos, todas las técnicas tienen</w:t>
      </w:r>
      <w:r w:rsidR="00895603">
        <w:rPr>
          <w:rFonts w:ascii="Arial" w:hAnsi="Arial" w:cs="Arial"/>
        </w:rPr>
        <w:t xml:space="preserve"> </w:t>
      </w:r>
      <w:r w:rsidR="00895603" w:rsidRPr="00895603">
        <w:rPr>
          <w:rFonts w:ascii="Arial" w:hAnsi="Arial" w:cs="Arial"/>
        </w:rPr>
        <w:t>tres elementos comunes:</w:t>
      </w:r>
    </w:p>
    <w:p w:rsidR="001A52ED" w:rsidRPr="00895603" w:rsidRDefault="001A52ED" w:rsidP="00895603">
      <w:pPr>
        <w:spacing w:line="312" w:lineRule="auto"/>
        <w:jc w:val="both"/>
        <w:rPr>
          <w:rFonts w:ascii="Arial" w:hAnsi="Arial" w:cs="Arial"/>
        </w:rPr>
      </w:pPr>
    </w:p>
    <w:p w:rsidR="00895603" w:rsidRPr="00895603" w:rsidRDefault="00895603" w:rsidP="00096524">
      <w:pPr>
        <w:numPr>
          <w:ilvl w:val="0"/>
          <w:numId w:val="4"/>
        </w:numPr>
        <w:tabs>
          <w:tab w:val="clear" w:pos="1080"/>
          <w:tab w:val="left" w:pos="480"/>
        </w:tabs>
        <w:spacing w:line="312" w:lineRule="auto"/>
        <w:ind w:left="480"/>
        <w:jc w:val="both"/>
        <w:rPr>
          <w:rFonts w:ascii="Arial" w:hAnsi="Arial" w:cs="Arial"/>
        </w:rPr>
      </w:pPr>
      <w:r w:rsidRPr="00895603">
        <w:rPr>
          <w:rFonts w:ascii="Arial" w:hAnsi="Arial" w:cs="Arial"/>
        </w:rPr>
        <w:t>El profesor debe delinear claramente sus objetivos de aprendizaje,</w:t>
      </w:r>
    </w:p>
    <w:p w:rsidR="00096524" w:rsidRDefault="00895603" w:rsidP="00096524">
      <w:pPr>
        <w:numPr>
          <w:ilvl w:val="0"/>
          <w:numId w:val="4"/>
        </w:numPr>
        <w:tabs>
          <w:tab w:val="clear" w:pos="1080"/>
          <w:tab w:val="left" w:pos="480"/>
        </w:tabs>
        <w:spacing w:line="312" w:lineRule="auto"/>
        <w:ind w:left="480"/>
        <w:jc w:val="both"/>
        <w:rPr>
          <w:rFonts w:ascii="Arial" w:hAnsi="Arial" w:cs="Arial"/>
        </w:rPr>
      </w:pPr>
      <w:r w:rsidRPr="00895603">
        <w:rPr>
          <w:rFonts w:ascii="Arial" w:hAnsi="Arial" w:cs="Arial"/>
        </w:rPr>
        <w:t>Debe estructurar la secuencia de la clase para fomentar las habilidades de análisis y</w:t>
      </w:r>
      <w:r>
        <w:rPr>
          <w:rFonts w:ascii="Arial" w:hAnsi="Arial" w:cs="Arial"/>
        </w:rPr>
        <w:t>/</w:t>
      </w:r>
      <w:r w:rsidRPr="00895603">
        <w:rPr>
          <w:rFonts w:ascii="Arial" w:hAnsi="Arial" w:cs="Arial"/>
        </w:rPr>
        <w:t>o toma de decisiones de los alumnos;</w:t>
      </w:r>
      <w:r w:rsidR="00096524">
        <w:rPr>
          <w:rFonts w:ascii="Arial" w:hAnsi="Arial" w:cs="Arial"/>
        </w:rPr>
        <w:t xml:space="preserve"> </w:t>
      </w:r>
    </w:p>
    <w:p w:rsidR="00895603" w:rsidRPr="00895603" w:rsidRDefault="00895603" w:rsidP="00096524">
      <w:pPr>
        <w:numPr>
          <w:ilvl w:val="0"/>
          <w:numId w:val="4"/>
        </w:numPr>
        <w:tabs>
          <w:tab w:val="clear" w:pos="1080"/>
          <w:tab w:val="left" w:pos="480"/>
        </w:tabs>
        <w:spacing w:line="312" w:lineRule="auto"/>
        <w:ind w:left="480"/>
        <w:jc w:val="both"/>
        <w:rPr>
          <w:rFonts w:ascii="Arial" w:hAnsi="Arial" w:cs="Arial"/>
        </w:rPr>
      </w:pPr>
      <w:r w:rsidRPr="00895603">
        <w:rPr>
          <w:rFonts w:ascii="Arial" w:hAnsi="Arial" w:cs="Arial"/>
        </w:rPr>
        <w:t>Y debe emplear recursos interactivos para maximizar la participación de</w:t>
      </w:r>
      <w:r w:rsidR="00096524">
        <w:rPr>
          <w:rFonts w:ascii="Arial" w:hAnsi="Arial" w:cs="Arial"/>
        </w:rPr>
        <w:t xml:space="preserve"> </w:t>
      </w:r>
      <w:r w:rsidRPr="00895603">
        <w:rPr>
          <w:rFonts w:ascii="Arial" w:hAnsi="Arial" w:cs="Arial"/>
        </w:rPr>
        <w:t>estos.</w:t>
      </w:r>
    </w:p>
    <w:p w:rsidR="00096524" w:rsidRDefault="00096524" w:rsidP="00895603">
      <w:pPr>
        <w:spacing w:line="312" w:lineRule="auto"/>
        <w:jc w:val="both"/>
        <w:rPr>
          <w:rFonts w:ascii="Arial" w:hAnsi="Arial" w:cs="Arial"/>
        </w:rPr>
      </w:pPr>
    </w:p>
    <w:p w:rsidR="00895603" w:rsidRPr="00096524" w:rsidRDefault="00895603" w:rsidP="00895603">
      <w:pPr>
        <w:spacing w:line="312" w:lineRule="auto"/>
        <w:jc w:val="both"/>
        <w:rPr>
          <w:rFonts w:ascii="Arial" w:hAnsi="Arial" w:cs="Arial"/>
          <w:b/>
        </w:rPr>
      </w:pPr>
      <w:r w:rsidRPr="00096524">
        <w:rPr>
          <w:rFonts w:ascii="Arial" w:hAnsi="Arial" w:cs="Arial"/>
          <w:b/>
        </w:rPr>
        <w:t>Técnica de discusión</w:t>
      </w:r>
    </w:p>
    <w:p w:rsidR="00895603" w:rsidRPr="00895603" w:rsidRDefault="00895603" w:rsidP="00895603">
      <w:pPr>
        <w:spacing w:line="312" w:lineRule="auto"/>
        <w:jc w:val="both"/>
        <w:rPr>
          <w:rFonts w:ascii="Arial" w:hAnsi="Arial" w:cs="Arial"/>
        </w:rPr>
      </w:pPr>
      <w:r w:rsidRPr="00895603">
        <w:rPr>
          <w:rFonts w:ascii="Arial" w:hAnsi="Arial" w:cs="Arial"/>
        </w:rPr>
        <w:t>La técnica de discusión es la manera tradicional de conducir los casos en las escuelas de Medicina, de Leyes y de Negocios. Básicamente consiste en presentar un tema para que los alumnos deriven principios teóricos o se ejerciten en la toma de decisiones con sus posibles consecuencias. El profesor formula preguntas</w:t>
      </w:r>
      <w:r w:rsidR="00096524">
        <w:rPr>
          <w:rFonts w:ascii="Arial" w:hAnsi="Arial" w:cs="Arial"/>
        </w:rPr>
        <w:t xml:space="preserve"> </w:t>
      </w:r>
      <w:r w:rsidRPr="00895603">
        <w:rPr>
          <w:rFonts w:ascii="Arial" w:hAnsi="Arial" w:cs="Arial"/>
        </w:rPr>
        <w:t>perspicaces en cada una de las etapas del proceso de la clase para que los alumnos vayan analizando el caso, es decir, asimilando los hechos, realizando</w:t>
      </w:r>
      <w:r w:rsidR="00096524">
        <w:rPr>
          <w:rFonts w:ascii="Arial" w:hAnsi="Arial" w:cs="Arial"/>
        </w:rPr>
        <w:t xml:space="preserve"> </w:t>
      </w:r>
      <w:r w:rsidRPr="00895603">
        <w:rPr>
          <w:rFonts w:ascii="Arial" w:hAnsi="Arial" w:cs="Arial"/>
        </w:rPr>
        <w:t>interpretaciones, formulando preguntas, planteando posibles soluciones,</w:t>
      </w:r>
      <w:r w:rsidR="00096524">
        <w:rPr>
          <w:rFonts w:ascii="Arial" w:hAnsi="Arial" w:cs="Arial"/>
        </w:rPr>
        <w:t xml:space="preserve"> </w:t>
      </w:r>
      <w:r w:rsidRPr="00895603">
        <w:rPr>
          <w:rFonts w:ascii="Arial" w:hAnsi="Arial" w:cs="Arial"/>
        </w:rPr>
        <w:t>deduciendo relaciones causales, etc. El profesor, además del rol de promotor,</w:t>
      </w:r>
      <w:r w:rsidR="00096524">
        <w:rPr>
          <w:rFonts w:ascii="Arial" w:hAnsi="Arial" w:cs="Arial"/>
        </w:rPr>
        <w:t xml:space="preserve"> </w:t>
      </w:r>
      <w:r w:rsidRPr="00895603">
        <w:rPr>
          <w:rFonts w:ascii="Arial" w:hAnsi="Arial" w:cs="Arial"/>
        </w:rPr>
        <w:t>asume también los de “facilitador” o “árbitro”, asegurándose de mantener el orden</w:t>
      </w:r>
      <w:r w:rsidR="00096524">
        <w:rPr>
          <w:rFonts w:ascii="Arial" w:hAnsi="Arial" w:cs="Arial"/>
        </w:rPr>
        <w:t xml:space="preserve"> pa</w:t>
      </w:r>
      <w:r w:rsidRPr="00895603">
        <w:rPr>
          <w:rFonts w:ascii="Arial" w:hAnsi="Arial" w:cs="Arial"/>
        </w:rPr>
        <w:t>ra que los alumnos puedan expresar sus puntos de vista.</w:t>
      </w:r>
    </w:p>
    <w:p w:rsidR="00895603" w:rsidRPr="00AD0A6A" w:rsidRDefault="00895603" w:rsidP="00895603">
      <w:pPr>
        <w:spacing w:line="312" w:lineRule="auto"/>
        <w:jc w:val="both"/>
        <w:rPr>
          <w:rFonts w:ascii="Arial" w:hAnsi="Arial" w:cs="Arial"/>
          <w:b/>
        </w:rPr>
      </w:pPr>
      <w:r w:rsidRPr="00AD0A6A">
        <w:rPr>
          <w:rFonts w:ascii="Arial" w:hAnsi="Arial" w:cs="Arial"/>
          <w:b/>
        </w:rPr>
        <w:lastRenderedPageBreak/>
        <w:t>Té</w:t>
      </w:r>
      <w:r w:rsidR="00AD0A6A" w:rsidRPr="00AD0A6A">
        <w:rPr>
          <w:rFonts w:ascii="Arial" w:hAnsi="Arial" w:cs="Arial"/>
          <w:b/>
        </w:rPr>
        <w:t>cnica deba</w:t>
      </w:r>
      <w:r w:rsidRPr="00AD0A6A">
        <w:rPr>
          <w:rFonts w:ascii="Arial" w:hAnsi="Arial" w:cs="Arial"/>
          <w:b/>
        </w:rPr>
        <w:t>te</w:t>
      </w:r>
    </w:p>
    <w:p w:rsidR="004D57D9" w:rsidRDefault="00895603" w:rsidP="00895603">
      <w:pPr>
        <w:spacing w:line="312" w:lineRule="auto"/>
        <w:jc w:val="both"/>
        <w:rPr>
          <w:rFonts w:ascii="Arial" w:hAnsi="Arial" w:cs="Arial"/>
        </w:rPr>
      </w:pPr>
      <w:r w:rsidRPr="00895603">
        <w:rPr>
          <w:rFonts w:ascii="Arial" w:hAnsi="Arial" w:cs="Arial"/>
        </w:rPr>
        <w:t>La técnica de debate resulta apropiada para aquellos casos en que la</w:t>
      </w:r>
      <w:r w:rsidR="00AD0A6A">
        <w:rPr>
          <w:rFonts w:ascii="Arial" w:hAnsi="Arial" w:cs="Arial"/>
        </w:rPr>
        <w:t xml:space="preserve"> </w:t>
      </w:r>
      <w:r w:rsidRPr="00895603">
        <w:rPr>
          <w:rFonts w:ascii="Arial" w:hAnsi="Arial" w:cs="Arial"/>
        </w:rPr>
        <w:t>interpretación de los hechos pueden dar origen a puntos de vista diametralmente</w:t>
      </w:r>
      <w:r w:rsidR="00AD0A6A">
        <w:rPr>
          <w:rFonts w:ascii="Arial" w:hAnsi="Arial" w:cs="Arial"/>
        </w:rPr>
        <w:t xml:space="preserve"> </w:t>
      </w:r>
      <w:r w:rsidRPr="00895603">
        <w:rPr>
          <w:rFonts w:ascii="Arial" w:hAnsi="Arial" w:cs="Arial"/>
        </w:rPr>
        <w:t>opuestos. Historias que giran en torno al derecho de la muj</w:t>
      </w:r>
      <w:r w:rsidR="00AD0A6A">
        <w:rPr>
          <w:rFonts w:ascii="Arial" w:hAnsi="Arial" w:cs="Arial"/>
        </w:rPr>
        <w:t>e</w:t>
      </w:r>
      <w:r w:rsidRPr="00895603">
        <w:rPr>
          <w:rFonts w:ascii="Arial" w:hAnsi="Arial" w:cs="Arial"/>
        </w:rPr>
        <w:t>r a someterse al aborto, el derecho de una persona a que se ponga fin a su vida para morir dignamente, el derecho del Estado a ejecutar a un criminal vesánico e inveterado, resultan ideales para la aplicación de esta técnica.</w:t>
      </w:r>
      <w:r w:rsidR="004D57D9">
        <w:rPr>
          <w:rFonts w:ascii="Arial" w:hAnsi="Arial" w:cs="Arial"/>
        </w:rPr>
        <w:t xml:space="preserve"> El debate comienza con una presentación de 5 minutos con los argumentos de cada una de  las partes. Luego  un representante del lado contrario tiene la palabra por cinco minutos, seguida de 3 minutos de réplica del otro equipo. Al terminar esta ronda cada uno de los equipos tendrán 3 minutos para hacer un resumen de las ideas expuestas.</w:t>
      </w:r>
    </w:p>
    <w:p w:rsidR="001A52ED" w:rsidRDefault="001A52ED" w:rsidP="00895603">
      <w:pPr>
        <w:spacing w:line="312" w:lineRule="auto"/>
        <w:jc w:val="both"/>
        <w:rPr>
          <w:rFonts w:ascii="Arial" w:hAnsi="Arial" w:cs="Arial"/>
        </w:rPr>
      </w:pPr>
    </w:p>
    <w:p w:rsidR="004D57D9" w:rsidRDefault="004D57D9" w:rsidP="004D57D9">
      <w:pPr>
        <w:spacing w:line="312" w:lineRule="auto"/>
        <w:jc w:val="both"/>
        <w:rPr>
          <w:rFonts w:ascii="Arial" w:hAnsi="Arial" w:cs="Arial"/>
        </w:rPr>
      </w:pPr>
      <w:r>
        <w:rPr>
          <w:rFonts w:ascii="Arial" w:hAnsi="Arial" w:cs="Arial"/>
        </w:rPr>
        <w:t xml:space="preserve">Después del desarrollo del debate, resulta </w:t>
      </w:r>
      <w:r w:rsidRPr="004D57D9">
        <w:rPr>
          <w:rFonts w:ascii="Arial" w:hAnsi="Arial" w:cs="Arial"/>
        </w:rPr>
        <w:t>muy valioso fomentar la participación de quienes no participaron directamente en el mismo, haciendo preguntas y evaluando la argumentación de las partes y el desarrollo mismo de la</w:t>
      </w:r>
      <w:r w:rsidR="00FE42D1">
        <w:rPr>
          <w:rFonts w:ascii="Arial" w:hAnsi="Arial" w:cs="Arial"/>
        </w:rPr>
        <w:t xml:space="preserve"> </w:t>
      </w:r>
      <w:r w:rsidRPr="004D57D9">
        <w:rPr>
          <w:rFonts w:ascii="Arial" w:hAnsi="Arial" w:cs="Arial"/>
        </w:rPr>
        <w:t>discusión.</w:t>
      </w:r>
    </w:p>
    <w:p w:rsidR="001A52ED" w:rsidRPr="004D57D9" w:rsidRDefault="001A52ED" w:rsidP="004D57D9">
      <w:pPr>
        <w:spacing w:line="312" w:lineRule="auto"/>
        <w:jc w:val="both"/>
        <w:rPr>
          <w:rFonts w:ascii="Arial" w:hAnsi="Arial" w:cs="Arial"/>
        </w:rPr>
      </w:pPr>
    </w:p>
    <w:p w:rsidR="004D57D9" w:rsidRPr="004D57D9" w:rsidRDefault="00FE42D1" w:rsidP="004D57D9">
      <w:pPr>
        <w:spacing w:line="312" w:lineRule="auto"/>
        <w:jc w:val="both"/>
        <w:rPr>
          <w:rFonts w:ascii="Arial" w:hAnsi="Arial" w:cs="Arial"/>
        </w:rPr>
      </w:pPr>
      <w:r>
        <w:rPr>
          <w:rFonts w:ascii="Arial" w:hAnsi="Arial" w:cs="Arial"/>
        </w:rPr>
        <w:t>El</w:t>
      </w:r>
      <w:r w:rsidR="004D57D9" w:rsidRPr="004D57D9">
        <w:rPr>
          <w:rFonts w:ascii="Arial" w:hAnsi="Arial" w:cs="Arial"/>
        </w:rPr>
        <w:t xml:space="preserve"> número de alumnos en cada equipo varía generalmente entre tres y cinco.</w:t>
      </w:r>
      <w:r>
        <w:rPr>
          <w:rFonts w:ascii="Arial" w:hAnsi="Arial" w:cs="Arial"/>
        </w:rPr>
        <w:t xml:space="preserve"> </w:t>
      </w:r>
      <w:r w:rsidR="004D57D9" w:rsidRPr="004D57D9">
        <w:rPr>
          <w:rFonts w:ascii="Arial" w:hAnsi="Arial" w:cs="Arial"/>
        </w:rPr>
        <w:t xml:space="preserve"> Las demás alumnos de la sección, en la etapa preparatoria pueden apoyar a los</w:t>
      </w:r>
      <w:r>
        <w:rPr>
          <w:rFonts w:ascii="Arial" w:hAnsi="Arial" w:cs="Arial"/>
        </w:rPr>
        <w:t xml:space="preserve"> </w:t>
      </w:r>
      <w:r w:rsidR="004D57D9" w:rsidRPr="004D57D9">
        <w:rPr>
          <w:rFonts w:ascii="Arial" w:hAnsi="Arial" w:cs="Arial"/>
        </w:rPr>
        <w:t>equipos ayudándolos a escribir los resúmenes con sus argumentos y ejemplos y</w:t>
      </w:r>
      <w:r>
        <w:rPr>
          <w:rFonts w:ascii="Arial" w:hAnsi="Arial" w:cs="Arial"/>
        </w:rPr>
        <w:t xml:space="preserve"> </w:t>
      </w:r>
      <w:r w:rsidR="004D57D9" w:rsidRPr="004D57D9">
        <w:rPr>
          <w:rFonts w:ascii="Arial" w:hAnsi="Arial" w:cs="Arial"/>
        </w:rPr>
        <w:t>posibles réplicas que reciban, a modo de entrenamiento.</w:t>
      </w:r>
    </w:p>
    <w:p w:rsidR="004D57D9" w:rsidRDefault="004D57D9" w:rsidP="004D57D9">
      <w:pPr>
        <w:spacing w:line="312" w:lineRule="auto"/>
        <w:jc w:val="both"/>
        <w:rPr>
          <w:rFonts w:ascii="Arial" w:hAnsi="Arial" w:cs="Arial"/>
        </w:rPr>
      </w:pPr>
    </w:p>
    <w:p w:rsidR="004D57D9" w:rsidRPr="004D57D9" w:rsidRDefault="004D57D9" w:rsidP="004D57D9">
      <w:pPr>
        <w:spacing w:line="312" w:lineRule="auto"/>
        <w:jc w:val="both"/>
        <w:rPr>
          <w:rFonts w:ascii="Arial" w:hAnsi="Arial" w:cs="Arial"/>
          <w:b/>
        </w:rPr>
      </w:pPr>
      <w:r w:rsidRPr="004D57D9">
        <w:rPr>
          <w:rFonts w:ascii="Arial" w:hAnsi="Arial" w:cs="Arial"/>
          <w:b/>
        </w:rPr>
        <w:t>Técnica de</w:t>
      </w:r>
      <w:r>
        <w:rPr>
          <w:rFonts w:ascii="Arial" w:hAnsi="Arial" w:cs="Arial"/>
          <w:b/>
        </w:rPr>
        <w:t xml:space="preserve"> </w:t>
      </w:r>
      <w:r w:rsidRPr="004D57D9">
        <w:rPr>
          <w:rFonts w:ascii="Arial" w:hAnsi="Arial" w:cs="Arial"/>
          <w:b/>
        </w:rPr>
        <w:t>audiencia pública</w:t>
      </w:r>
    </w:p>
    <w:p w:rsidR="004D57D9" w:rsidRDefault="004D57D9" w:rsidP="004D57D9">
      <w:pPr>
        <w:spacing w:line="312" w:lineRule="auto"/>
        <w:jc w:val="both"/>
        <w:rPr>
          <w:rFonts w:ascii="Arial" w:hAnsi="Arial" w:cs="Arial"/>
        </w:rPr>
      </w:pPr>
      <w:r w:rsidRPr="00895603">
        <w:rPr>
          <w:rFonts w:ascii="Arial" w:hAnsi="Arial" w:cs="Arial"/>
        </w:rPr>
        <w:t>La técnica de audiencia pública se adecúa a los auditorios numerosos porque permite que los estudiantes puedan manifestar sus puntos de vista sobre las diversas aristas que presenta un caso complejo, partic</w:t>
      </w:r>
      <w:r>
        <w:rPr>
          <w:rFonts w:ascii="Arial" w:hAnsi="Arial" w:cs="Arial"/>
        </w:rPr>
        <w:t>ularmente si ha sido tomado de l</w:t>
      </w:r>
      <w:r w:rsidRPr="00895603">
        <w:rPr>
          <w:rFonts w:ascii="Arial" w:hAnsi="Arial" w:cs="Arial"/>
        </w:rPr>
        <w:t>a vida real.</w:t>
      </w:r>
    </w:p>
    <w:p w:rsidR="001A52ED" w:rsidRPr="00895603" w:rsidRDefault="001A52ED" w:rsidP="004D57D9">
      <w:pPr>
        <w:spacing w:line="312" w:lineRule="auto"/>
        <w:jc w:val="both"/>
        <w:rPr>
          <w:rFonts w:ascii="Arial" w:hAnsi="Arial" w:cs="Arial"/>
        </w:rPr>
      </w:pPr>
    </w:p>
    <w:p w:rsidR="004D57D9" w:rsidRDefault="004D57D9" w:rsidP="004D57D9">
      <w:pPr>
        <w:spacing w:line="312" w:lineRule="auto"/>
        <w:jc w:val="both"/>
        <w:rPr>
          <w:rFonts w:ascii="Arial" w:hAnsi="Arial" w:cs="Arial"/>
        </w:rPr>
      </w:pPr>
      <w:r w:rsidRPr="00895603">
        <w:rPr>
          <w:rFonts w:ascii="Arial" w:hAnsi="Arial" w:cs="Arial"/>
        </w:rPr>
        <w:t xml:space="preserve">Las audiencias públicas están estructuradas de tal modo que un panel de alumnos, desempeñando el papel de jurado, escuchan las presentaciones que realizan los diferentes grupos de alumnos. Generalmente este jurado (por ejemplo, </w:t>
      </w:r>
      <w:smartTag w:uri="urn:schemas-microsoft-com:office:smarttags" w:element="PersonName">
        <w:smartTagPr>
          <w:attr w:name="ProductID" w:val="la Agencia"/>
        </w:smartTagPr>
        <w:r w:rsidRPr="00895603">
          <w:rPr>
            <w:rFonts w:ascii="Arial" w:hAnsi="Arial" w:cs="Arial"/>
          </w:rPr>
          <w:t>la Agencia</w:t>
        </w:r>
      </w:smartTag>
      <w:r w:rsidRPr="00895603">
        <w:rPr>
          <w:rFonts w:ascii="Arial" w:hAnsi="Arial" w:cs="Arial"/>
        </w:rPr>
        <w:t xml:space="preserve"> de Protección </w:t>
      </w:r>
      <w:smartTag w:uri="urn:schemas-microsoft-com:office:smarttags" w:element="State">
        <w:smartTag w:uri="urn:schemas-microsoft-com:office:smarttags" w:element="place">
          <w:r w:rsidRPr="00895603">
            <w:rPr>
              <w:rFonts w:ascii="Arial" w:hAnsi="Arial" w:cs="Arial"/>
            </w:rPr>
            <w:t>del</w:t>
          </w:r>
        </w:smartTag>
      </w:smartTag>
      <w:r w:rsidRPr="00895603">
        <w:rPr>
          <w:rFonts w:ascii="Arial" w:hAnsi="Arial" w:cs="Arial"/>
        </w:rPr>
        <w:t xml:space="preserve"> Medio Ambiente, </w:t>
      </w:r>
      <w:smartTag w:uri="urn:schemas-microsoft-com:office:smarttags" w:element="PersonName">
        <w:smartTagPr>
          <w:attr w:name="ProductID" w:val="la Administraci￳n"/>
        </w:smartTagPr>
        <w:r w:rsidRPr="00895603">
          <w:rPr>
            <w:rFonts w:ascii="Arial" w:hAnsi="Arial" w:cs="Arial"/>
          </w:rPr>
          <w:t>la Administración</w:t>
        </w:r>
      </w:smartTag>
      <w:r w:rsidRPr="00895603">
        <w:rPr>
          <w:rFonts w:ascii="Arial" w:hAnsi="Arial" w:cs="Arial"/>
        </w:rPr>
        <w:t xml:space="preserve"> de Alimentos y Medicinas) es quien establece, desde un comienzo, las reglas de la audiencia (por ejemplo el tiempo para exponer las ideas, el orden de los participantes, normas de conducta, y los criterios y reglamentos para la toma de decisiones). En seguida, cada </w:t>
      </w:r>
      <w:r w:rsidR="00141108">
        <w:rPr>
          <w:rFonts w:ascii="Arial" w:hAnsi="Arial" w:cs="Arial"/>
        </w:rPr>
        <w:t>alumno por separado o en grupo</w:t>
      </w:r>
      <w:r w:rsidRPr="00895603">
        <w:rPr>
          <w:rFonts w:ascii="Arial" w:hAnsi="Arial" w:cs="Arial"/>
        </w:rPr>
        <w:t xml:space="preserve"> representa </w:t>
      </w:r>
      <w:r w:rsidRPr="00895603">
        <w:rPr>
          <w:rFonts w:ascii="Arial" w:hAnsi="Arial" w:cs="Arial"/>
        </w:rPr>
        <w:lastRenderedPageBreak/>
        <w:t xml:space="preserve">un papel en el juego de roles. Los miembros </w:t>
      </w:r>
      <w:smartTag w:uri="urn:schemas-microsoft-com:office:smarttags" w:element="State">
        <w:smartTag w:uri="urn:schemas-microsoft-com:office:smarttags" w:element="place">
          <w:r w:rsidRPr="00895603">
            <w:rPr>
              <w:rFonts w:ascii="Arial" w:hAnsi="Arial" w:cs="Arial"/>
            </w:rPr>
            <w:t>del</w:t>
          </w:r>
        </w:smartTag>
      </w:smartTag>
      <w:r w:rsidRPr="00895603">
        <w:rPr>
          <w:rFonts w:ascii="Arial" w:hAnsi="Arial" w:cs="Arial"/>
        </w:rPr>
        <w:t xml:space="preserve"> panel formulan preguntas luego de que los participantes hac</w:t>
      </w:r>
      <w:r>
        <w:rPr>
          <w:rFonts w:ascii="Arial" w:hAnsi="Arial" w:cs="Arial"/>
        </w:rPr>
        <w:t>en sus presentaciones. Una v</w:t>
      </w:r>
      <w:r w:rsidRPr="00895603">
        <w:rPr>
          <w:rFonts w:ascii="Arial" w:hAnsi="Arial" w:cs="Arial"/>
        </w:rPr>
        <w:t>e</w:t>
      </w:r>
      <w:r>
        <w:rPr>
          <w:rFonts w:ascii="Arial" w:hAnsi="Arial" w:cs="Arial"/>
        </w:rPr>
        <w:t>z</w:t>
      </w:r>
      <w:r w:rsidRPr="00895603">
        <w:rPr>
          <w:rFonts w:ascii="Arial" w:hAnsi="Arial" w:cs="Arial"/>
        </w:rPr>
        <w:t xml:space="preserve"> terminadas éstas, el panel da un veredicto o elabora sus recomendaciones.</w:t>
      </w:r>
    </w:p>
    <w:p w:rsidR="001A52ED" w:rsidRPr="00895603" w:rsidRDefault="001A52ED" w:rsidP="004D57D9">
      <w:pPr>
        <w:spacing w:line="312" w:lineRule="auto"/>
        <w:jc w:val="both"/>
        <w:rPr>
          <w:rFonts w:ascii="Arial" w:hAnsi="Arial" w:cs="Arial"/>
        </w:rPr>
      </w:pPr>
    </w:p>
    <w:p w:rsidR="00FE42D1" w:rsidRPr="00FE42D1" w:rsidRDefault="00FE42D1" w:rsidP="00FE42D1">
      <w:pPr>
        <w:spacing w:line="312" w:lineRule="auto"/>
        <w:jc w:val="both"/>
        <w:rPr>
          <w:rFonts w:ascii="Arial" w:hAnsi="Arial" w:cs="Arial"/>
          <w:b/>
        </w:rPr>
      </w:pPr>
      <w:r>
        <w:rPr>
          <w:rFonts w:ascii="Arial" w:hAnsi="Arial" w:cs="Arial"/>
          <w:b/>
        </w:rPr>
        <w:t>Técnica de aprendizaje basado en problemas</w:t>
      </w:r>
    </w:p>
    <w:p w:rsidR="00FE42D1" w:rsidRDefault="00FE42D1" w:rsidP="00FE42D1">
      <w:pPr>
        <w:spacing w:line="312" w:lineRule="auto"/>
        <w:jc w:val="both"/>
        <w:rPr>
          <w:rFonts w:ascii="Arial" w:hAnsi="Arial" w:cs="Arial"/>
        </w:rPr>
      </w:pPr>
      <w:r w:rsidRPr="00FE42D1">
        <w:rPr>
          <w:rFonts w:ascii="Arial" w:hAnsi="Arial" w:cs="Arial"/>
        </w:rPr>
        <w:t xml:space="preserve">Las Facultades de Medicina siempre han utilizado casos como </w:t>
      </w:r>
      <w:r>
        <w:rPr>
          <w:rFonts w:ascii="Arial" w:hAnsi="Arial" w:cs="Arial"/>
        </w:rPr>
        <w:t xml:space="preserve">ejemplos de los  </w:t>
      </w:r>
      <w:r w:rsidRPr="00FE42D1">
        <w:rPr>
          <w:rFonts w:ascii="Arial" w:hAnsi="Arial" w:cs="Arial"/>
        </w:rPr>
        <w:t xml:space="preserve">conocimientos y </w:t>
      </w:r>
      <w:r>
        <w:rPr>
          <w:rFonts w:ascii="Arial" w:hAnsi="Arial" w:cs="Arial"/>
        </w:rPr>
        <w:t>técnicas que debí</w:t>
      </w:r>
      <w:r w:rsidRPr="00FE42D1">
        <w:rPr>
          <w:rFonts w:ascii="Arial" w:hAnsi="Arial" w:cs="Arial"/>
        </w:rPr>
        <w:t xml:space="preserve">an </w:t>
      </w:r>
      <w:r>
        <w:rPr>
          <w:rFonts w:ascii="Arial" w:hAnsi="Arial" w:cs="Arial"/>
        </w:rPr>
        <w:t>a</w:t>
      </w:r>
      <w:r w:rsidRPr="00FE42D1">
        <w:rPr>
          <w:rFonts w:ascii="Arial" w:hAnsi="Arial" w:cs="Arial"/>
        </w:rPr>
        <w:t>prender sus alumno</w:t>
      </w:r>
      <w:r>
        <w:rPr>
          <w:rFonts w:ascii="Arial" w:hAnsi="Arial" w:cs="Arial"/>
        </w:rPr>
        <w:t xml:space="preserve">s. </w:t>
      </w:r>
    </w:p>
    <w:p w:rsidR="001A52ED" w:rsidRDefault="001A52ED" w:rsidP="00FE42D1">
      <w:pPr>
        <w:spacing w:line="312" w:lineRule="auto"/>
        <w:jc w:val="both"/>
        <w:rPr>
          <w:rFonts w:ascii="Arial" w:hAnsi="Arial" w:cs="Arial"/>
        </w:rPr>
      </w:pPr>
    </w:p>
    <w:p w:rsidR="00FE42D1" w:rsidRDefault="00FE42D1" w:rsidP="00FE42D1">
      <w:pPr>
        <w:spacing w:line="312" w:lineRule="auto"/>
        <w:jc w:val="both"/>
        <w:rPr>
          <w:rFonts w:ascii="Arial" w:hAnsi="Arial" w:cs="Arial"/>
        </w:rPr>
      </w:pPr>
      <w:r w:rsidRPr="00FE42D1">
        <w:rPr>
          <w:rFonts w:ascii="Arial" w:hAnsi="Arial" w:cs="Arial"/>
        </w:rPr>
        <w:t xml:space="preserve">Un caso típico pasa por diversas etapas. </w:t>
      </w:r>
      <w:r w:rsidRPr="00141108">
        <w:rPr>
          <w:rFonts w:ascii="Arial" w:hAnsi="Arial" w:cs="Arial"/>
          <w:b/>
        </w:rPr>
        <w:t>En su primera reunión</w:t>
      </w:r>
      <w:r w:rsidRPr="00FE42D1">
        <w:rPr>
          <w:rFonts w:ascii="Arial" w:hAnsi="Arial" w:cs="Arial"/>
        </w:rPr>
        <w:t>, el instructor</w:t>
      </w:r>
      <w:r>
        <w:rPr>
          <w:rFonts w:ascii="Arial" w:hAnsi="Arial" w:cs="Arial"/>
        </w:rPr>
        <w:t xml:space="preserve">  presenta </w:t>
      </w:r>
      <w:r w:rsidRPr="00FE42D1">
        <w:rPr>
          <w:rFonts w:ascii="Arial" w:hAnsi="Arial" w:cs="Arial"/>
        </w:rPr>
        <w:t xml:space="preserve"> </w:t>
      </w:r>
      <w:r>
        <w:rPr>
          <w:rFonts w:ascii="Arial" w:hAnsi="Arial" w:cs="Arial"/>
        </w:rPr>
        <w:t xml:space="preserve">un </w:t>
      </w:r>
      <w:r w:rsidRPr="00FE42D1">
        <w:rPr>
          <w:rFonts w:ascii="Arial" w:hAnsi="Arial" w:cs="Arial"/>
        </w:rPr>
        <w:t>brev</w:t>
      </w:r>
      <w:r>
        <w:rPr>
          <w:rFonts w:ascii="Arial" w:hAnsi="Arial" w:cs="Arial"/>
        </w:rPr>
        <w:t>e</w:t>
      </w:r>
      <w:r w:rsidRPr="00FE42D1">
        <w:rPr>
          <w:rFonts w:ascii="Arial" w:hAnsi="Arial" w:cs="Arial"/>
        </w:rPr>
        <w:t xml:space="preserve"> resumen escrito del paciente con algunos síntomas e historia</w:t>
      </w:r>
      <w:r w:rsidR="00A056CE">
        <w:rPr>
          <w:rFonts w:ascii="Arial" w:hAnsi="Arial" w:cs="Arial"/>
        </w:rPr>
        <w:t xml:space="preserve"> </w:t>
      </w:r>
      <w:r w:rsidRPr="00FE42D1">
        <w:rPr>
          <w:rFonts w:ascii="Arial" w:hAnsi="Arial" w:cs="Arial"/>
        </w:rPr>
        <w:t>clínica. Los profesores y alumnos en conjunto tratan de identificar los puntos que</w:t>
      </w:r>
      <w:r w:rsidR="00A056CE">
        <w:rPr>
          <w:rFonts w:ascii="Arial" w:hAnsi="Arial" w:cs="Arial"/>
        </w:rPr>
        <w:t xml:space="preserve"> </w:t>
      </w:r>
      <w:r w:rsidRPr="00FE42D1">
        <w:rPr>
          <w:rFonts w:ascii="Arial" w:hAnsi="Arial" w:cs="Arial"/>
        </w:rPr>
        <w:t>creen entender y determinan los periodos, pruebas, procedimientos, síntomas,</w:t>
      </w:r>
      <w:r w:rsidR="00A056CE">
        <w:rPr>
          <w:rFonts w:ascii="Arial" w:hAnsi="Arial" w:cs="Arial"/>
        </w:rPr>
        <w:t xml:space="preserve"> </w:t>
      </w:r>
      <w:r w:rsidRPr="00FE42D1">
        <w:rPr>
          <w:rFonts w:ascii="Arial" w:hAnsi="Arial" w:cs="Arial"/>
        </w:rPr>
        <w:t>etc. para lo que necesitan mayor información. Al final de la reunión, los alumnos</w:t>
      </w:r>
      <w:r w:rsidR="00A056CE">
        <w:rPr>
          <w:rFonts w:ascii="Arial" w:hAnsi="Arial" w:cs="Arial"/>
        </w:rPr>
        <w:t xml:space="preserve"> </w:t>
      </w:r>
      <w:r w:rsidRPr="00FE42D1">
        <w:rPr>
          <w:rFonts w:ascii="Arial" w:hAnsi="Arial" w:cs="Arial"/>
        </w:rPr>
        <w:t>se ponen de acuerdo sobre como se dividirán la información que deberán buscar</w:t>
      </w:r>
      <w:r w:rsidR="00A056CE">
        <w:rPr>
          <w:rFonts w:ascii="Arial" w:hAnsi="Arial" w:cs="Arial"/>
        </w:rPr>
        <w:t xml:space="preserve"> </w:t>
      </w:r>
      <w:r w:rsidRPr="00FE42D1">
        <w:rPr>
          <w:rFonts w:ascii="Arial" w:hAnsi="Arial" w:cs="Arial"/>
        </w:rPr>
        <w:t>en las bibliotecas.</w:t>
      </w:r>
    </w:p>
    <w:p w:rsidR="001A52ED" w:rsidRPr="00FE42D1" w:rsidRDefault="001A52ED" w:rsidP="00FE42D1">
      <w:pPr>
        <w:spacing w:line="312" w:lineRule="auto"/>
        <w:jc w:val="both"/>
        <w:rPr>
          <w:rFonts w:ascii="Arial" w:hAnsi="Arial" w:cs="Arial"/>
        </w:rPr>
      </w:pPr>
    </w:p>
    <w:p w:rsidR="00FE42D1" w:rsidRDefault="00FE42D1" w:rsidP="00FE42D1">
      <w:pPr>
        <w:spacing w:line="312" w:lineRule="auto"/>
        <w:jc w:val="both"/>
        <w:rPr>
          <w:rFonts w:ascii="Arial" w:hAnsi="Arial" w:cs="Arial"/>
        </w:rPr>
      </w:pPr>
      <w:r w:rsidRPr="00141108">
        <w:rPr>
          <w:rFonts w:ascii="Arial" w:hAnsi="Arial" w:cs="Arial"/>
          <w:b/>
        </w:rPr>
        <w:t>En una segunda reunión</w:t>
      </w:r>
      <w:r w:rsidRPr="00FE42D1">
        <w:rPr>
          <w:rFonts w:ascii="Arial" w:hAnsi="Arial" w:cs="Arial"/>
        </w:rPr>
        <w:t>, los alumnos discuten sobre la información que lograron recolectar e intercambian opiniones. La búsqueda por el diagnostico correcto va llegando a su fin. Al final de la reunión, los alumnos habrán determinado qué información nueva necesitan para ir</w:t>
      </w:r>
      <w:r w:rsidR="00141108">
        <w:rPr>
          <w:rFonts w:ascii="Arial" w:hAnsi="Arial" w:cs="Arial"/>
        </w:rPr>
        <w:t xml:space="preserve"> </w:t>
      </w:r>
      <w:r w:rsidRPr="00FE42D1">
        <w:rPr>
          <w:rFonts w:ascii="Arial" w:hAnsi="Arial" w:cs="Arial"/>
        </w:rPr>
        <w:t>a buscarla por separado.</w:t>
      </w:r>
    </w:p>
    <w:p w:rsidR="001A52ED" w:rsidRPr="00FE42D1" w:rsidRDefault="001A52ED" w:rsidP="00FE42D1">
      <w:pPr>
        <w:spacing w:line="312" w:lineRule="auto"/>
        <w:jc w:val="both"/>
        <w:rPr>
          <w:rFonts w:ascii="Arial" w:hAnsi="Arial" w:cs="Arial"/>
        </w:rPr>
      </w:pPr>
    </w:p>
    <w:p w:rsidR="00FE42D1" w:rsidRDefault="00FE42D1" w:rsidP="00FE42D1">
      <w:pPr>
        <w:spacing w:line="312" w:lineRule="auto"/>
        <w:jc w:val="both"/>
        <w:rPr>
          <w:rFonts w:ascii="Arial" w:hAnsi="Arial" w:cs="Arial"/>
        </w:rPr>
      </w:pPr>
      <w:r w:rsidRPr="0090149C">
        <w:rPr>
          <w:rFonts w:ascii="Arial" w:hAnsi="Arial" w:cs="Arial"/>
          <w:b/>
        </w:rPr>
        <w:t>En la tercera reunión</w:t>
      </w:r>
      <w:r w:rsidRPr="00FE42D1">
        <w:rPr>
          <w:rFonts w:ascii="Arial" w:hAnsi="Arial" w:cs="Arial"/>
        </w:rPr>
        <w:t xml:space="preserve">, los alumnos compartirán sus </w:t>
      </w:r>
      <w:r w:rsidR="00A056CE">
        <w:rPr>
          <w:rFonts w:ascii="Arial" w:hAnsi="Arial" w:cs="Arial"/>
        </w:rPr>
        <w:t xml:space="preserve">ideas, pensamientos, </w:t>
      </w:r>
      <w:r w:rsidRPr="00FE42D1">
        <w:rPr>
          <w:rFonts w:ascii="Arial" w:hAnsi="Arial" w:cs="Arial"/>
        </w:rPr>
        <w:t xml:space="preserve">información y comprensión de la información. </w:t>
      </w:r>
      <w:r w:rsidRPr="0090149C">
        <w:rPr>
          <w:rFonts w:ascii="Arial" w:hAnsi="Arial" w:cs="Arial"/>
          <w:b/>
        </w:rPr>
        <w:t>Luego</w:t>
      </w:r>
      <w:r w:rsidRPr="00FE42D1">
        <w:rPr>
          <w:rFonts w:ascii="Arial" w:hAnsi="Arial" w:cs="Arial"/>
        </w:rPr>
        <w:t xml:space="preserve">, </w:t>
      </w:r>
      <w:r w:rsidR="00A056CE" w:rsidRPr="00FE42D1">
        <w:rPr>
          <w:rFonts w:ascii="Arial" w:hAnsi="Arial" w:cs="Arial"/>
        </w:rPr>
        <w:t>trat</w:t>
      </w:r>
      <w:r w:rsidR="00A056CE">
        <w:rPr>
          <w:rFonts w:ascii="Arial" w:hAnsi="Arial" w:cs="Arial"/>
        </w:rPr>
        <w:t>an</w:t>
      </w:r>
      <w:r w:rsidRPr="00FE42D1">
        <w:rPr>
          <w:rFonts w:ascii="Arial" w:hAnsi="Arial" w:cs="Arial"/>
        </w:rPr>
        <w:t xml:space="preserve"> de llegar a un</w:t>
      </w:r>
      <w:r w:rsidR="00A056CE">
        <w:rPr>
          <w:rFonts w:ascii="Arial" w:hAnsi="Arial" w:cs="Arial"/>
        </w:rPr>
        <w:t xml:space="preserve"> </w:t>
      </w:r>
      <w:r w:rsidRPr="00FE42D1">
        <w:rPr>
          <w:rFonts w:ascii="Arial" w:hAnsi="Arial" w:cs="Arial"/>
        </w:rPr>
        <w:t>diagnóstico final y tratamiento para el paciente.</w:t>
      </w:r>
    </w:p>
    <w:p w:rsidR="001A52ED" w:rsidRPr="00FE42D1" w:rsidRDefault="001A52ED" w:rsidP="00FE42D1">
      <w:pPr>
        <w:spacing w:line="312" w:lineRule="auto"/>
        <w:jc w:val="both"/>
        <w:rPr>
          <w:rFonts w:ascii="Arial" w:hAnsi="Arial" w:cs="Arial"/>
        </w:rPr>
      </w:pPr>
    </w:p>
    <w:p w:rsidR="00A056CE" w:rsidRPr="00895603" w:rsidRDefault="00A056CE" w:rsidP="00EF0166">
      <w:pPr>
        <w:spacing w:line="312" w:lineRule="auto"/>
        <w:jc w:val="both"/>
        <w:rPr>
          <w:rFonts w:ascii="Arial" w:hAnsi="Arial" w:cs="Arial"/>
        </w:rPr>
      </w:pPr>
      <w:r>
        <w:rPr>
          <w:rFonts w:ascii="Arial" w:hAnsi="Arial" w:cs="Arial"/>
        </w:rPr>
        <w:t>Este es el último paso en este proceso y generalmente los alumnos no encuentran la respuesta “real” al problema. El conocimiento y entendimiento del caso viene de la búsqueda de preguntas, no de la “respuesta” a un caso particular. El poder de este método en su enfoque interactivo entre pensamiento, discusión y la búsqueda de más información, por lo tanto, imita muy bien el enfoque que usamos en al vida real.</w:t>
      </w:r>
    </w:p>
    <w:p w:rsidR="00FE0A35" w:rsidRPr="00895603" w:rsidRDefault="00FE0A35" w:rsidP="00EF0166">
      <w:pPr>
        <w:spacing w:line="312" w:lineRule="auto"/>
        <w:jc w:val="both"/>
        <w:rPr>
          <w:rFonts w:ascii="Arial" w:hAnsi="Arial" w:cs="Arial"/>
        </w:rPr>
      </w:pPr>
    </w:p>
    <w:p w:rsidR="0090149C" w:rsidRDefault="0090149C" w:rsidP="00FE0A35">
      <w:pPr>
        <w:spacing w:line="312" w:lineRule="auto"/>
        <w:jc w:val="both"/>
        <w:rPr>
          <w:rFonts w:ascii="Arial" w:hAnsi="Arial" w:cs="Arial"/>
          <w:b/>
        </w:rPr>
      </w:pPr>
    </w:p>
    <w:p w:rsidR="0090149C" w:rsidRDefault="0090149C" w:rsidP="00FE0A35">
      <w:pPr>
        <w:spacing w:line="312" w:lineRule="auto"/>
        <w:jc w:val="both"/>
        <w:rPr>
          <w:rFonts w:ascii="Arial" w:hAnsi="Arial" w:cs="Arial"/>
          <w:b/>
        </w:rPr>
      </w:pPr>
    </w:p>
    <w:p w:rsidR="0090149C" w:rsidRDefault="0090149C" w:rsidP="00FE0A35">
      <w:pPr>
        <w:spacing w:line="312" w:lineRule="auto"/>
        <w:jc w:val="both"/>
        <w:rPr>
          <w:rFonts w:ascii="Arial" w:hAnsi="Arial" w:cs="Arial"/>
          <w:b/>
        </w:rPr>
      </w:pPr>
    </w:p>
    <w:p w:rsidR="0090149C" w:rsidRDefault="0090149C" w:rsidP="00FE0A35">
      <w:pPr>
        <w:spacing w:line="312" w:lineRule="auto"/>
        <w:jc w:val="both"/>
        <w:rPr>
          <w:rFonts w:ascii="Arial" w:hAnsi="Arial" w:cs="Arial"/>
          <w:b/>
        </w:rPr>
      </w:pPr>
    </w:p>
    <w:p w:rsidR="0090149C" w:rsidRDefault="0090149C" w:rsidP="00FE0A35">
      <w:pPr>
        <w:spacing w:line="312" w:lineRule="auto"/>
        <w:jc w:val="both"/>
        <w:rPr>
          <w:rFonts w:ascii="Arial" w:hAnsi="Arial" w:cs="Arial"/>
          <w:b/>
        </w:rPr>
      </w:pPr>
    </w:p>
    <w:p w:rsidR="0090149C" w:rsidRDefault="00B838FA" w:rsidP="00FE0A35">
      <w:pPr>
        <w:spacing w:line="312" w:lineRule="auto"/>
        <w:jc w:val="both"/>
        <w:rPr>
          <w:rFonts w:ascii="Arial" w:hAnsi="Arial" w:cs="Arial"/>
          <w:b/>
        </w:rPr>
      </w:pPr>
      <w:r>
        <w:rPr>
          <w:rFonts w:ascii="Arial" w:hAnsi="Arial" w:cs="Arial"/>
          <w:b/>
        </w:rPr>
        <w:lastRenderedPageBreak/>
        <w:t xml:space="preserve">                          ETAPAS DIDÁCTICAS DEL ESTUDIO DE CASOS</w:t>
      </w:r>
    </w:p>
    <w:p w:rsidR="00FE0A35" w:rsidRPr="00A056CE" w:rsidRDefault="00B838FA" w:rsidP="00FE0A35">
      <w:pPr>
        <w:spacing w:line="312" w:lineRule="auto"/>
        <w:jc w:val="both"/>
        <w:rPr>
          <w:rFonts w:ascii="Arial" w:hAnsi="Arial" w:cs="Arial"/>
          <w:b/>
        </w:rPr>
      </w:pPr>
      <w:r>
        <w:rPr>
          <w:rFonts w:ascii="Arial" w:hAnsi="Arial" w:cs="Arial"/>
          <w:b/>
        </w:rPr>
        <w:t xml:space="preserve">                                           -</w:t>
      </w:r>
      <w:r w:rsidR="00A056CE" w:rsidRPr="00B838FA">
        <w:rPr>
          <w:rFonts w:ascii="Arial" w:hAnsi="Arial" w:cs="Arial"/>
          <w:b/>
          <w:sz w:val="20"/>
          <w:szCs w:val="20"/>
        </w:rPr>
        <w:t>según la técnica de discusión</w:t>
      </w:r>
      <w:r>
        <w:rPr>
          <w:rFonts w:ascii="Arial" w:hAnsi="Arial" w:cs="Arial"/>
          <w:b/>
        </w:rPr>
        <w:t>-</w:t>
      </w:r>
    </w:p>
    <w:p w:rsidR="0090149C" w:rsidRDefault="0090149C" w:rsidP="00FE0A35">
      <w:pPr>
        <w:spacing w:line="312" w:lineRule="auto"/>
        <w:jc w:val="both"/>
        <w:rPr>
          <w:rFonts w:ascii="Arial" w:hAnsi="Arial" w:cs="Arial"/>
        </w:rPr>
      </w:pPr>
    </w:p>
    <w:p w:rsidR="00FE0A35" w:rsidRDefault="00FE0A35" w:rsidP="00FE0A35">
      <w:pPr>
        <w:spacing w:line="312" w:lineRule="auto"/>
        <w:jc w:val="both"/>
        <w:rPr>
          <w:rFonts w:ascii="Arial" w:hAnsi="Arial" w:cs="Arial"/>
        </w:rPr>
      </w:pPr>
      <w:r w:rsidRPr="00895603">
        <w:rPr>
          <w:rFonts w:ascii="Arial" w:hAnsi="Arial" w:cs="Arial"/>
        </w:rPr>
        <w:t>Las etapas que deben tomarse en cuenta para aplicar correctamente el estudio</w:t>
      </w:r>
      <w:r w:rsidR="00A056CE">
        <w:rPr>
          <w:rFonts w:ascii="Arial" w:hAnsi="Arial" w:cs="Arial"/>
        </w:rPr>
        <w:t xml:space="preserve"> </w:t>
      </w:r>
      <w:r w:rsidRPr="00895603">
        <w:rPr>
          <w:rFonts w:ascii="Arial" w:hAnsi="Arial" w:cs="Arial"/>
        </w:rPr>
        <w:t>de un caso son las siguientes:</w:t>
      </w:r>
    </w:p>
    <w:p w:rsidR="001A52ED" w:rsidRDefault="001A52ED" w:rsidP="00FE0A35">
      <w:pPr>
        <w:spacing w:line="312" w:lineRule="auto"/>
        <w:jc w:val="both"/>
        <w:rPr>
          <w:rFonts w:ascii="Arial" w:hAnsi="Arial" w:cs="Arial"/>
        </w:rPr>
      </w:pPr>
    </w:p>
    <w:p w:rsidR="001A52ED" w:rsidRPr="00895603" w:rsidRDefault="001A52ED" w:rsidP="00FE0A35">
      <w:pPr>
        <w:spacing w:line="312" w:lineRule="auto"/>
        <w:jc w:val="both"/>
        <w:rPr>
          <w:rFonts w:ascii="Arial" w:hAnsi="Arial" w:cs="Arial"/>
        </w:rPr>
      </w:pPr>
    </w:p>
    <w:p w:rsidR="00FE0A35" w:rsidRPr="00A056CE" w:rsidRDefault="00A056CE" w:rsidP="00A056CE">
      <w:pPr>
        <w:tabs>
          <w:tab w:val="left" w:pos="360"/>
        </w:tabs>
        <w:spacing w:line="312" w:lineRule="auto"/>
        <w:jc w:val="both"/>
        <w:rPr>
          <w:rFonts w:ascii="Arial" w:hAnsi="Arial" w:cs="Arial"/>
          <w:b/>
        </w:rPr>
      </w:pPr>
      <w:r w:rsidRPr="00A056CE">
        <w:rPr>
          <w:rFonts w:ascii="Arial" w:hAnsi="Arial" w:cs="Arial"/>
          <w:b/>
        </w:rPr>
        <w:t xml:space="preserve">a) </w:t>
      </w:r>
      <w:r>
        <w:rPr>
          <w:rFonts w:ascii="Arial" w:hAnsi="Arial" w:cs="Arial"/>
          <w:b/>
        </w:rPr>
        <w:tab/>
        <w:t>Presentación del caso</w:t>
      </w:r>
    </w:p>
    <w:p w:rsidR="00FE0A35" w:rsidRDefault="00FE0A35" w:rsidP="00A056CE">
      <w:pPr>
        <w:spacing w:line="312" w:lineRule="auto"/>
        <w:ind w:left="360"/>
        <w:jc w:val="both"/>
        <w:rPr>
          <w:rFonts w:ascii="Arial" w:hAnsi="Arial" w:cs="Arial"/>
        </w:rPr>
      </w:pPr>
      <w:r w:rsidRPr="00895603">
        <w:rPr>
          <w:rFonts w:ascii="Arial" w:hAnsi="Arial" w:cs="Arial"/>
        </w:rPr>
        <w:t>Este procedimiento didáctico empieza con una lectura reflexiva, individual o grupal de la historia. Cuando los estudiantes analizan un caso por primera vez, el profesor debe explicar claramente que el enfoque y actitud frente al caso son radicalmente distintos de los que se adoptan frente a los contenidos convencionales que trata la materia de la asignatura. La lectura del caso constituye una especie de pretexto o trampolín para el aprendizaje de conceptos y generalizaciones que se desprenden del material que contiene.</w:t>
      </w:r>
    </w:p>
    <w:p w:rsidR="00A056CE" w:rsidRPr="00895603" w:rsidRDefault="00A056CE" w:rsidP="00A056CE">
      <w:pPr>
        <w:spacing w:line="312" w:lineRule="auto"/>
        <w:ind w:left="360"/>
        <w:jc w:val="both"/>
        <w:rPr>
          <w:rFonts w:ascii="Arial" w:hAnsi="Arial" w:cs="Arial"/>
        </w:rPr>
      </w:pPr>
    </w:p>
    <w:p w:rsidR="00FE0A35" w:rsidRPr="00A056CE" w:rsidRDefault="00A056CE" w:rsidP="00A056CE">
      <w:pPr>
        <w:tabs>
          <w:tab w:val="left" w:pos="360"/>
        </w:tabs>
        <w:spacing w:line="312" w:lineRule="auto"/>
        <w:jc w:val="both"/>
        <w:rPr>
          <w:rFonts w:ascii="Arial" w:hAnsi="Arial" w:cs="Arial"/>
          <w:b/>
        </w:rPr>
      </w:pPr>
      <w:r w:rsidRPr="00A056CE">
        <w:rPr>
          <w:rFonts w:ascii="Arial" w:hAnsi="Arial" w:cs="Arial"/>
          <w:b/>
        </w:rPr>
        <w:t xml:space="preserve">b) </w:t>
      </w:r>
      <w:r w:rsidRPr="00A056CE">
        <w:rPr>
          <w:rFonts w:ascii="Arial" w:hAnsi="Arial" w:cs="Arial"/>
          <w:b/>
        </w:rPr>
        <w:tab/>
      </w:r>
      <w:r w:rsidR="00FE0A35" w:rsidRPr="00A056CE">
        <w:rPr>
          <w:rFonts w:ascii="Arial" w:hAnsi="Arial" w:cs="Arial"/>
          <w:b/>
        </w:rPr>
        <w:t>Identificación del asunto central y los subtemas</w:t>
      </w:r>
    </w:p>
    <w:p w:rsidR="00FE0A35" w:rsidRPr="00895603" w:rsidRDefault="00FE0A35" w:rsidP="00A056CE">
      <w:pPr>
        <w:spacing w:line="312" w:lineRule="auto"/>
        <w:ind w:left="360"/>
        <w:jc w:val="both"/>
        <w:rPr>
          <w:rFonts w:ascii="Arial" w:hAnsi="Arial" w:cs="Arial"/>
        </w:rPr>
      </w:pPr>
      <w:r w:rsidRPr="00895603">
        <w:rPr>
          <w:rFonts w:ascii="Arial" w:hAnsi="Arial" w:cs="Arial"/>
        </w:rPr>
        <w:t xml:space="preserve">El </w:t>
      </w:r>
      <w:r w:rsidR="00A056CE">
        <w:rPr>
          <w:rFonts w:ascii="Arial" w:hAnsi="Arial" w:cs="Arial"/>
        </w:rPr>
        <w:t xml:space="preserve">análisis propiamente dicho </w:t>
      </w:r>
      <w:r w:rsidRPr="00895603">
        <w:rPr>
          <w:rFonts w:ascii="Arial" w:hAnsi="Arial" w:cs="Arial"/>
        </w:rPr>
        <w:t>debe iniciarse con la identificación del asunto central, lo cual no siempre es fácil puesto que los casos complejos suelen tener conflictos secundarios que atraen la atención del estudiante. Pero justamente allí radica una de las características más apreciables de este método, pues exige del estudiante concentración y abstracción desde el inicio.</w:t>
      </w:r>
    </w:p>
    <w:p w:rsidR="00FE0A35" w:rsidRPr="00A056CE" w:rsidRDefault="00A056CE" w:rsidP="00A056CE">
      <w:pPr>
        <w:tabs>
          <w:tab w:val="left" w:pos="360"/>
        </w:tabs>
        <w:spacing w:line="312" w:lineRule="auto"/>
        <w:jc w:val="both"/>
        <w:rPr>
          <w:rFonts w:ascii="Arial" w:hAnsi="Arial" w:cs="Arial"/>
          <w:b/>
        </w:rPr>
      </w:pPr>
      <w:r>
        <w:rPr>
          <w:rFonts w:ascii="Arial" w:hAnsi="Arial" w:cs="Arial"/>
          <w:b/>
        </w:rPr>
        <w:t xml:space="preserve">c) </w:t>
      </w:r>
      <w:r>
        <w:rPr>
          <w:rFonts w:ascii="Arial" w:hAnsi="Arial" w:cs="Arial"/>
          <w:b/>
        </w:rPr>
        <w:tab/>
      </w:r>
      <w:r w:rsidR="00FE0A35" w:rsidRPr="00A056CE">
        <w:rPr>
          <w:rFonts w:ascii="Arial" w:hAnsi="Arial" w:cs="Arial"/>
          <w:b/>
        </w:rPr>
        <w:t>Examen de los hechos</w:t>
      </w:r>
    </w:p>
    <w:p w:rsidR="00F61156" w:rsidRDefault="00B838FA" w:rsidP="00F61156">
      <w:pPr>
        <w:spacing w:line="312" w:lineRule="auto"/>
        <w:ind w:left="360"/>
        <w:jc w:val="both"/>
        <w:rPr>
          <w:rFonts w:ascii="Arial" w:hAnsi="Arial" w:cs="Arial"/>
        </w:rPr>
      </w:pPr>
      <w:r>
        <w:rPr>
          <w:rFonts w:ascii="Arial" w:hAnsi="Arial" w:cs="Arial"/>
        </w:rPr>
        <w:t>El propósito de e</w:t>
      </w:r>
      <w:r w:rsidR="00FE0A35" w:rsidRPr="00895603">
        <w:rPr>
          <w:rFonts w:ascii="Arial" w:hAnsi="Arial" w:cs="Arial"/>
        </w:rPr>
        <w:t>sta etapa es escudriñar cuáles son los hechos que sucedieron y cómo sucedieron; identificar los personajes y sus relaciones; comprender las diversas situaciones, sus antecedentes y la secuencia que siguen. Aquí, el marco del análisis lo da la constatación, sin distorsiones,</w:t>
      </w:r>
      <w:r w:rsidR="00F61156">
        <w:rPr>
          <w:rFonts w:ascii="Arial" w:hAnsi="Arial" w:cs="Arial"/>
        </w:rPr>
        <w:t xml:space="preserve"> </w:t>
      </w:r>
      <w:r w:rsidR="00F61156" w:rsidRPr="00895603">
        <w:rPr>
          <w:rFonts w:ascii="Arial" w:hAnsi="Arial" w:cs="Arial"/>
        </w:rPr>
        <w:t>de lo que efectivamente pasó, evitando todavía dar opiniones o emitir juicios de valor sobre las acciones y las personas. En síntesis, la tarea</w:t>
      </w:r>
      <w:r>
        <w:rPr>
          <w:rFonts w:ascii="Arial" w:hAnsi="Arial" w:cs="Arial"/>
        </w:rPr>
        <w:t xml:space="preserve"> consiste en comprender el cuerp</w:t>
      </w:r>
      <w:r w:rsidR="00F61156" w:rsidRPr="00895603">
        <w:rPr>
          <w:rFonts w:ascii="Arial" w:hAnsi="Arial" w:cs="Arial"/>
        </w:rPr>
        <w:t>o de información dado, identificando sus componentes y relacionándolos entre si.</w:t>
      </w:r>
    </w:p>
    <w:p w:rsidR="00F61156" w:rsidRDefault="00F61156" w:rsidP="00F61156">
      <w:pPr>
        <w:spacing w:line="312" w:lineRule="auto"/>
        <w:ind w:left="360"/>
        <w:jc w:val="both"/>
        <w:rPr>
          <w:rFonts w:ascii="Arial" w:hAnsi="Arial" w:cs="Arial"/>
        </w:rPr>
      </w:pPr>
    </w:p>
    <w:p w:rsidR="00F61156" w:rsidRDefault="00F61156" w:rsidP="00F61156">
      <w:pPr>
        <w:spacing w:line="312" w:lineRule="auto"/>
        <w:ind w:left="360"/>
        <w:jc w:val="both"/>
        <w:rPr>
          <w:rFonts w:ascii="Arial" w:hAnsi="Arial" w:cs="Arial"/>
        </w:rPr>
      </w:pPr>
      <w:r w:rsidRPr="00895603">
        <w:rPr>
          <w:rFonts w:ascii="Arial" w:hAnsi="Arial" w:cs="Arial"/>
        </w:rPr>
        <w:t xml:space="preserve">De acuerdo al nivel de complejidad que presente el caso, es conveniente anotar en la pizarra las partes claves de la información como una base firme </w:t>
      </w:r>
      <w:r w:rsidRPr="00895603">
        <w:rPr>
          <w:rFonts w:ascii="Arial" w:hAnsi="Arial" w:cs="Arial"/>
        </w:rPr>
        <w:lastRenderedPageBreak/>
        <w:t>de datos para su utilización en la etapa siguiente. En</w:t>
      </w:r>
      <w:r w:rsidR="00B838FA">
        <w:rPr>
          <w:rFonts w:ascii="Arial" w:hAnsi="Arial" w:cs="Arial"/>
        </w:rPr>
        <w:t xml:space="preserve"> este sentido, resulta atinada l</w:t>
      </w:r>
      <w:r w:rsidRPr="00895603">
        <w:rPr>
          <w:rFonts w:ascii="Arial" w:hAnsi="Arial" w:cs="Arial"/>
        </w:rPr>
        <w:t>a indicación de Tedesco (1974):</w:t>
      </w:r>
    </w:p>
    <w:p w:rsidR="00F61156" w:rsidRDefault="00F61156" w:rsidP="00F61156">
      <w:pPr>
        <w:spacing w:line="312" w:lineRule="auto"/>
        <w:ind w:left="360"/>
        <w:jc w:val="both"/>
        <w:rPr>
          <w:rFonts w:ascii="Arial" w:hAnsi="Arial" w:cs="Arial"/>
        </w:rPr>
      </w:pPr>
    </w:p>
    <w:p w:rsidR="00F61156" w:rsidRPr="00895603" w:rsidRDefault="00F61156" w:rsidP="00F61156">
      <w:pPr>
        <w:spacing w:line="312" w:lineRule="auto"/>
        <w:ind w:left="360"/>
        <w:jc w:val="both"/>
        <w:rPr>
          <w:rFonts w:ascii="Arial" w:hAnsi="Arial" w:cs="Arial"/>
        </w:rPr>
      </w:pPr>
      <w:r w:rsidRPr="00895603">
        <w:rPr>
          <w:rFonts w:ascii="Arial" w:hAnsi="Arial" w:cs="Arial"/>
        </w:rPr>
        <w:t>Carece de importancia memorizar los datos fácticos que aparecen en el caso Estos datos están allí para proporcionar una base empírica a las interpretaciones. Los estudiantes deben usarlos para dar su respuesta al problema y fundamentar sus</w:t>
      </w:r>
      <w:r>
        <w:rPr>
          <w:rFonts w:ascii="Arial" w:hAnsi="Arial" w:cs="Arial"/>
        </w:rPr>
        <w:t xml:space="preserve"> conclusiones. </w:t>
      </w:r>
      <w:r>
        <w:rPr>
          <w:rStyle w:val="Refdenotaalpie"/>
          <w:rFonts w:ascii="Arial" w:hAnsi="Arial" w:cs="Arial"/>
        </w:rPr>
        <w:footnoteReference w:id="2"/>
      </w:r>
    </w:p>
    <w:p w:rsidR="00F61156" w:rsidRDefault="00F61156" w:rsidP="00F61156">
      <w:pPr>
        <w:spacing w:line="312" w:lineRule="auto"/>
        <w:jc w:val="both"/>
        <w:rPr>
          <w:rFonts w:ascii="Arial" w:hAnsi="Arial" w:cs="Arial"/>
        </w:rPr>
      </w:pPr>
    </w:p>
    <w:p w:rsidR="00F61156" w:rsidRPr="00F61156" w:rsidRDefault="00F61156" w:rsidP="00F61156">
      <w:pPr>
        <w:tabs>
          <w:tab w:val="left" w:pos="360"/>
        </w:tabs>
        <w:spacing w:line="312" w:lineRule="auto"/>
        <w:jc w:val="both"/>
        <w:rPr>
          <w:rFonts w:ascii="Arial" w:hAnsi="Arial" w:cs="Arial"/>
          <w:b/>
        </w:rPr>
      </w:pPr>
      <w:r>
        <w:rPr>
          <w:rFonts w:ascii="Arial" w:hAnsi="Arial" w:cs="Arial"/>
          <w:b/>
        </w:rPr>
        <w:t>d)</w:t>
      </w:r>
      <w:r>
        <w:rPr>
          <w:rFonts w:ascii="Arial" w:hAnsi="Arial" w:cs="Arial"/>
          <w:b/>
        </w:rPr>
        <w:tab/>
      </w:r>
      <w:r w:rsidRPr="00F61156">
        <w:rPr>
          <w:rFonts w:ascii="Arial" w:hAnsi="Arial" w:cs="Arial"/>
          <w:b/>
        </w:rPr>
        <w:t>Interpretación de los hechos</w:t>
      </w:r>
    </w:p>
    <w:p w:rsidR="00F61156" w:rsidRDefault="00F61156" w:rsidP="00F61156">
      <w:pPr>
        <w:spacing w:line="312" w:lineRule="auto"/>
        <w:ind w:left="360"/>
        <w:jc w:val="both"/>
        <w:rPr>
          <w:rFonts w:ascii="Arial" w:hAnsi="Arial" w:cs="Arial"/>
        </w:rPr>
      </w:pPr>
      <w:r w:rsidRPr="00895603">
        <w:rPr>
          <w:rFonts w:ascii="Arial" w:hAnsi="Arial" w:cs="Arial"/>
        </w:rPr>
        <w:t>El propósito de esta etapa es explicar (en el sentido de descubrir relac</w:t>
      </w:r>
      <w:r w:rsidR="00B838FA">
        <w:rPr>
          <w:rFonts w:ascii="Arial" w:hAnsi="Arial" w:cs="Arial"/>
        </w:rPr>
        <w:t>iones causales) y evaluar los d</w:t>
      </w:r>
      <w:r w:rsidRPr="00895603">
        <w:rPr>
          <w:rFonts w:ascii="Arial" w:hAnsi="Arial" w:cs="Arial"/>
        </w:rPr>
        <w:t>atos a la luz de teorías, valores, leyes, etc.</w:t>
      </w:r>
    </w:p>
    <w:p w:rsidR="00F61156" w:rsidRDefault="00F61156" w:rsidP="00F61156">
      <w:pPr>
        <w:spacing w:line="312" w:lineRule="auto"/>
        <w:ind w:left="360"/>
        <w:jc w:val="both"/>
        <w:rPr>
          <w:rFonts w:ascii="Arial" w:hAnsi="Arial" w:cs="Arial"/>
        </w:rPr>
      </w:pPr>
      <w:r w:rsidRPr="00895603">
        <w:rPr>
          <w:rFonts w:ascii="Arial" w:hAnsi="Arial" w:cs="Arial"/>
        </w:rPr>
        <w:t>Las bases para la interpretación y la meta que ésta persigue varían de acuerdo a</w:t>
      </w:r>
      <w:r w:rsidR="00B838FA">
        <w:rPr>
          <w:rFonts w:ascii="Arial" w:hAnsi="Arial" w:cs="Arial"/>
        </w:rPr>
        <w:t xml:space="preserve"> </w:t>
      </w:r>
      <w:r w:rsidRPr="00895603">
        <w:rPr>
          <w:rFonts w:ascii="Arial" w:hAnsi="Arial" w:cs="Arial"/>
        </w:rPr>
        <w:t>la especialidad de los estudiantes: Psicología, Derecho, Filosofía, Administración, Pedagogía, Historia, Biología, Ciencia Política, Sociología,</w:t>
      </w:r>
      <w:r>
        <w:rPr>
          <w:rFonts w:ascii="Arial" w:hAnsi="Arial" w:cs="Arial"/>
        </w:rPr>
        <w:t xml:space="preserve"> </w:t>
      </w:r>
      <w:r w:rsidRPr="00895603">
        <w:rPr>
          <w:rFonts w:ascii="Arial" w:hAnsi="Arial" w:cs="Arial"/>
        </w:rPr>
        <w:t>etc.</w:t>
      </w:r>
    </w:p>
    <w:p w:rsidR="00F61156" w:rsidRPr="00895603" w:rsidRDefault="00F61156" w:rsidP="00F61156">
      <w:pPr>
        <w:spacing w:line="312" w:lineRule="auto"/>
        <w:ind w:left="360"/>
        <w:jc w:val="both"/>
        <w:rPr>
          <w:rFonts w:ascii="Arial" w:hAnsi="Arial" w:cs="Arial"/>
        </w:rPr>
      </w:pPr>
      <w:r w:rsidRPr="00895603">
        <w:rPr>
          <w:rFonts w:ascii="Arial" w:hAnsi="Arial" w:cs="Arial"/>
        </w:rPr>
        <w:t>En términos generales, la interpretac</w:t>
      </w:r>
      <w:r>
        <w:rPr>
          <w:rFonts w:ascii="Arial" w:hAnsi="Arial" w:cs="Arial"/>
        </w:rPr>
        <w:t>ión de un caso gira en torno a l</w:t>
      </w:r>
      <w:r w:rsidRPr="00895603">
        <w:rPr>
          <w:rFonts w:ascii="Arial" w:hAnsi="Arial" w:cs="Arial"/>
        </w:rPr>
        <w:t>as</w:t>
      </w:r>
      <w:r>
        <w:rPr>
          <w:rFonts w:ascii="Arial" w:hAnsi="Arial" w:cs="Arial"/>
        </w:rPr>
        <w:t xml:space="preserve"> </w:t>
      </w:r>
      <w:r w:rsidRPr="00895603">
        <w:rPr>
          <w:rFonts w:ascii="Arial" w:hAnsi="Arial" w:cs="Arial"/>
        </w:rPr>
        <w:t>siguientes cuestiones:</w:t>
      </w:r>
    </w:p>
    <w:p w:rsidR="001E0142" w:rsidRDefault="00F61156" w:rsidP="001E0142">
      <w:pPr>
        <w:numPr>
          <w:ilvl w:val="0"/>
          <w:numId w:val="5"/>
        </w:numPr>
        <w:tabs>
          <w:tab w:val="clear" w:pos="1320"/>
          <w:tab w:val="num" w:pos="600"/>
        </w:tabs>
        <w:spacing w:line="312" w:lineRule="auto"/>
        <w:ind w:left="600" w:hanging="240"/>
        <w:jc w:val="both"/>
        <w:rPr>
          <w:rFonts w:ascii="Arial" w:hAnsi="Arial" w:cs="Arial"/>
        </w:rPr>
      </w:pPr>
      <w:r w:rsidRPr="00895603">
        <w:rPr>
          <w:rFonts w:ascii="Arial" w:hAnsi="Arial" w:cs="Arial"/>
        </w:rPr>
        <w:t>¿Por qué sucedieron los hechos así? ¿Pudieron haber sucedido de distinta manera?</w:t>
      </w:r>
    </w:p>
    <w:p w:rsidR="001E0142" w:rsidRDefault="00F61156" w:rsidP="001E0142">
      <w:pPr>
        <w:numPr>
          <w:ilvl w:val="0"/>
          <w:numId w:val="5"/>
        </w:numPr>
        <w:tabs>
          <w:tab w:val="clear" w:pos="1320"/>
          <w:tab w:val="num" w:pos="600"/>
        </w:tabs>
        <w:spacing w:line="312" w:lineRule="auto"/>
        <w:ind w:left="600" w:hanging="240"/>
        <w:jc w:val="both"/>
        <w:rPr>
          <w:rFonts w:ascii="Arial" w:hAnsi="Arial" w:cs="Arial"/>
        </w:rPr>
      </w:pPr>
      <w:r w:rsidRPr="00895603">
        <w:rPr>
          <w:rFonts w:ascii="Arial" w:hAnsi="Arial" w:cs="Arial"/>
        </w:rPr>
        <w:t>¿Por qué actuó o actuaron las personas o grupos en conflicto del modo como lo hicieron? ¿Con qué criterio vamos a</w:t>
      </w:r>
      <w:r w:rsidR="001E0142">
        <w:rPr>
          <w:rFonts w:ascii="Arial" w:hAnsi="Arial" w:cs="Arial"/>
        </w:rPr>
        <w:t xml:space="preserve"> </w:t>
      </w:r>
      <w:r w:rsidRPr="00895603">
        <w:rPr>
          <w:rFonts w:ascii="Arial" w:hAnsi="Arial" w:cs="Arial"/>
        </w:rPr>
        <w:t>juzgarlos? ¿Había otras alternativas?</w:t>
      </w:r>
    </w:p>
    <w:p w:rsidR="001E0142" w:rsidRDefault="00F61156" w:rsidP="001E0142">
      <w:pPr>
        <w:numPr>
          <w:ilvl w:val="0"/>
          <w:numId w:val="5"/>
        </w:numPr>
        <w:tabs>
          <w:tab w:val="clear" w:pos="1320"/>
          <w:tab w:val="num" w:pos="600"/>
        </w:tabs>
        <w:spacing w:line="312" w:lineRule="auto"/>
        <w:ind w:left="600" w:hanging="240"/>
        <w:jc w:val="both"/>
        <w:rPr>
          <w:rFonts w:ascii="Arial" w:hAnsi="Arial" w:cs="Arial"/>
        </w:rPr>
      </w:pPr>
      <w:r w:rsidRPr="00895603">
        <w:rPr>
          <w:rFonts w:ascii="Arial" w:hAnsi="Arial" w:cs="Arial"/>
        </w:rPr>
        <w:t>¿Con qué fin o fines procedieron así las personas o los grupos? ¿Eran fines convenientes o aceptables? ¿Sobre qué bases?</w:t>
      </w:r>
    </w:p>
    <w:p w:rsidR="001E0142" w:rsidRDefault="00F61156" w:rsidP="001E0142">
      <w:pPr>
        <w:numPr>
          <w:ilvl w:val="0"/>
          <w:numId w:val="5"/>
        </w:numPr>
        <w:tabs>
          <w:tab w:val="clear" w:pos="1320"/>
          <w:tab w:val="num" w:pos="600"/>
        </w:tabs>
        <w:spacing w:line="312" w:lineRule="auto"/>
        <w:ind w:left="600" w:hanging="240"/>
        <w:jc w:val="both"/>
        <w:rPr>
          <w:rFonts w:ascii="Arial" w:hAnsi="Arial" w:cs="Arial"/>
        </w:rPr>
      </w:pPr>
      <w:r w:rsidRPr="00895603">
        <w:rPr>
          <w:rFonts w:ascii="Arial" w:hAnsi="Arial" w:cs="Arial"/>
        </w:rPr>
        <w:t>¿Qué decisión d</w:t>
      </w:r>
      <w:r w:rsidR="001E0142">
        <w:rPr>
          <w:rFonts w:ascii="Arial" w:hAnsi="Arial" w:cs="Arial"/>
        </w:rPr>
        <w:t xml:space="preserve">ebió haberse tomado en vista de </w:t>
      </w:r>
      <w:r w:rsidRPr="00895603">
        <w:rPr>
          <w:rFonts w:ascii="Arial" w:hAnsi="Arial" w:cs="Arial"/>
        </w:rPr>
        <w:t>las circunstancias? ¿P</w:t>
      </w:r>
      <w:r w:rsidR="001E0142">
        <w:rPr>
          <w:rFonts w:ascii="Arial" w:hAnsi="Arial" w:cs="Arial"/>
        </w:rPr>
        <w:t>or</w:t>
      </w:r>
      <w:r w:rsidRPr="00895603">
        <w:rPr>
          <w:rFonts w:ascii="Arial" w:hAnsi="Arial" w:cs="Arial"/>
        </w:rPr>
        <w:t xml:space="preserve"> qué? ¿Cuáles habrían sido las consecuencias?</w:t>
      </w:r>
    </w:p>
    <w:p w:rsidR="001E0142" w:rsidRDefault="001E0142" w:rsidP="001E0142">
      <w:pPr>
        <w:numPr>
          <w:ilvl w:val="0"/>
          <w:numId w:val="5"/>
        </w:numPr>
        <w:tabs>
          <w:tab w:val="clear" w:pos="1320"/>
          <w:tab w:val="num" w:pos="600"/>
        </w:tabs>
        <w:spacing w:line="312" w:lineRule="auto"/>
        <w:ind w:left="600" w:hanging="240"/>
        <w:jc w:val="both"/>
        <w:rPr>
          <w:rFonts w:ascii="Arial" w:hAnsi="Arial" w:cs="Arial"/>
        </w:rPr>
      </w:pPr>
      <w:r w:rsidRPr="00895603">
        <w:rPr>
          <w:rFonts w:ascii="Arial" w:hAnsi="Arial" w:cs="Arial"/>
        </w:rPr>
        <w:t>¿Las decisiones que se tomaron eran aceptables o convenientes?</w:t>
      </w:r>
      <w:r>
        <w:rPr>
          <w:rFonts w:ascii="Arial" w:hAnsi="Arial" w:cs="Arial"/>
        </w:rPr>
        <w:t xml:space="preserve"> </w:t>
      </w:r>
      <w:r w:rsidRPr="00895603">
        <w:rPr>
          <w:rFonts w:ascii="Arial" w:hAnsi="Arial" w:cs="Arial"/>
        </w:rPr>
        <w:t>¿</w:t>
      </w:r>
      <w:r>
        <w:rPr>
          <w:rFonts w:ascii="Arial" w:hAnsi="Arial" w:cs="Arial"/>
        </w:rPr>
        <w:t xml:space="preserve">Y </w:t>
      </w:r>
      <w:r w:rsidRPr="00895603">
        <w:rPr>
          <w:rFonts w:ascii="Arial" w:hAnsi="Arial" w:cs="Arial"/>
        </w:rPr>
        <w:t>sus consecuencias?</w:t>
      </w:r>
    </w:p>
    <w:p w:rsidR="001E0142" w:rsidRDefault="001E0142" w:rsidP="001E0142">
      <w:pPr>
        <w:numPr>
          <w:ilvl w:val="0"/>
          <w:numId w:val="5"/>
        </w:numPr>
        <w:tabs>
          <w:tab w:val="clear" w:pos="1320"/>
          <w:tab w:val="num" w:pos="600"/>
        </w:tabs>
        <w:spacing w:line="312" w:lineRule="auto"/>
        <w:ind w:left="600" w:hanging="240"/>
        <w:jc w:val="both"/>
        <w:rPr>
          <w:rFonts w:ascii="Arial" w:hAnsi="Arial" w:cs="Arial"/>
        </w:rPr>
      </w:pPr>
      <w:r w:rsidRPr="00895603">
        <w:rPr>
          <w:rFonts w:ascii="Arial" w:hAnsi="Arial" w:cs="Arial"/>
        </w:rPr>
        <w:t>¿Qué generalizaciones podrían hacerse a partir del caso?</w:t>
      </w:r>
    </w:p>
    <w:p w:rsidR="001E0142" w:rsidRDefault="001E0142" w:rsidP="001E0142">
      <w:pPr>
        <w:spacing w:line="312" w:lineRule="auto"/>
        <w:ind w:left="360"/>
        <w:jc w:val="both"/>
        <w:rPr>
          <w:rFonts w:ascii="Arial" w:hAnsi="Arial" w:cs="Arial"/>
        </w:rPr>
      </w:pPr>
      <w:r w:rsidRPr="00895603">
        <w:rPr>
          <w:rFonts w:ascii="Arial" w:hAnsi="Arial" w:cs="Arial"/>
        </w:rPr>
        <w:t>Las respuestas a estas preguntas deben tomar en cuenta, según sea el caso, normas legales, leyes físicas, motivaciones, normas morales, necesidades, leyes sociales, etc. y sus diversas combinaciones.</w:t>
      </w:r>
    </w:p>
    <w:p w:rsidR="001E0142" w:rsidRDefault="001E0142" w:rsidP="001E0142">
      <w:pPr>
        <w:spacing w:line="312" w:lineRule="auto"/>
        <w:ind w:left="360"/>
        <w:jc w:val="both"/>
        <w:rPr>
          <w:rFonts w:ascii="Arial" w:hAnsi="Arial" w:cs="Arial"/>
        </w:rPr>
      </w:pPr>
    </w:p>
    <w:p w:rsidR="008120DC" w:rsidRDefault="001E0142" w:rsidP="008120DC">
      <w:pPr>
        <w:spacing w:line="312" w:lineRule="auto"/>
        <w:ind w:left="360"/>
        <w:jc w:val="both"/>
        <w:rPr>
          <w:rFonts w:ascii="Arial" w:hAnsi="Arial" w:cs="Arial"/>
        </w:rPr>
      </w:pPr>
      <w:r>
        <w:rPr>
          <w:rFonts w:ascii="Arial" w:hAnsi="Arial" w:cs="Arial"/>
        </w:rPr>
        <w:t>Po</w:t>
      </w:r>
      <w:r w:rsidRPr="00895603">
        <w:rPr>
          <w:rFonts w:ascii="Arial" w:hAnsi="Arial" w:cs="Arial"/>
        </w:rPr>
        <w:t>r estos motivos, esta etapa es la más delicada en el proceso de análisis del caso y por ende exige del profes</w:t>
      </w:r>
      <w:r w:rsidR="008120DC">
        <w:rPr>
          <w:rFonts w:ascii="Arial" w:hAnsi="Arial" w:cs="Arial"/>
        </w:rPr>
        <w:t>or el máximo esfuerzo para que l</w:t>
      </w:r>
      <w:r w:rsidRPr="00895603">
        <w:rPr>
          <w:rFonts w:ascii="Arial" w:hAnsi="Arial" w:cs="Arial"/>
        </w:rPr>
        <w:t xml:space="preserve">as </w:t>
      </w:r>
      <w:r w:rsidRPr="00895603">
        <w:rPr>
          <w:rFonts w:ascii="Arial" w:hAnsi="Arial" w:cs="Arial"/>
        </w:rPr>
        <w:lastRenderedPageBreak/>
        <w:t>intervenciones de los estudiantes alcancen un alto nivel académico demostrando su capacidad para relacionar los datos empíricos con las teorías, códigos, antecedentes históricos, etc. De su inteligencia y</w:t>
      </w:r>
      <w:r>
        <w:rPr>
          <w:rFonts w:ascii="Arial" w:hAnsi="Arial" w:cs="Arial"/>
        </w:rPr>
        <w:t xml:space="preserve"> </w:t>
      </w:r>
      <w:r w:rsidR="008120DC">
        <w:rPr>
          <w:rFonts w:ascii="Arial" w:hAnsi="Arial" w:cs="Arial"/>
        </w:rPr>
        <w:t>capacidad de liderazgo dependerá</w:t>
      </w:r>
      <w:r w:rsidRPr="00895603">
        <w:rPr>
          <w:rFonts w:ascii="Arial" w:hAnsi="Arial" w:cs="Arial"/>
        </w:rPr>
        <w:t xml:space="preserve"> que</w:t>
      </w:r>
      <w:r w:rsidR="008120DC">
        <w:rPr>
          <w:rFonts w:ascii="Arial" w:hAnsi="Arial" w:cs="Arial"/>
        </w:rPr>
        <w:t xml:space="preserve"> la discusión no degenere en una   pérdida de tiempo</w:t>
      </w:r>
    </w:p>
    <w:p w:rsidR="001E0142" w:rsidRPr="001E0142" w:rsidRDefault="001E0142" w:rsidP="001E0142">
      <w:pPr>
        <w:spacing w:line="312" w:lineRule="auto"/>
        <w:jc w:val="both"/>
        <w:rPr>
          <w:rFonts w:ascii="Arial" w:hAnsi="Arial" w:cs="Arial"/>
          <w:b/>
        </w:rPr>
      </w:pPr>
      <w:r w:rsidRPr="001E0142">
        <w:rPr>
          <w:rFonts w:ascii="Arial" w:hAnsi="Arial" w:cs="Arial"/>
          <w:b/>
        </w:rPr>
        <w:t xml:space="preserve">e) </w:t>
      </w:r>
      <w:r>
        <w:rPr>
          <w:rFonts w:ascii="Arial" w:hAnsi="Arial" w:cs="Arial"/>
          <w:b/>
        </w:rPr>
        <w:t xml:space="preserve"> </w:t>
      </w:r>
      <w:r w:rsidRPr="001E0142">
        <w:rPr>
          <w:rFonts w:ascii="Arial" w:hAnsi="Arial" w:cs="Arial"/>
          <w:b/>
        </w:rPr>
        <w:t>Derivación de generalizaciones o decisiones</w:t>
      </w:r>
    </w:p>
    <w:p w:rsidR="001E0142" w:rsidRPr="00895603" w:rsidRDefault="001E0142" w:rsidP="001E0142">
      <w:pPr>
        <w:spacing w:line="312" w:lineRule="auto"/>
        <w:ind w:left="360"/>
        <w:jc w:val="both"/>
        <w:rPr>
          <w:rFonts w:ascii="Arial" w:hAnsi="Arial" w:cs="Arial"/>
        </w:rPr>
      </w:pPr>
      <w:r>
        <w:rPr>
          <w:rFonts w:ascii="Arial" w:hAnsi="Arial" w:cs="Arial"/>
        </w:rPr>
        <w:t>En esta etapa se establece las conclusiones de todo el análisis</w:t>
      </w:r>
      <w:r w:rsidRPr="00895603">
        <w:rPr>
          <w:rFonts w:ascii="Arial" w:hAnsi="Arial" w:cs="Arial"/>
        </w:rPr>
        <w:t xml:space="preserve">; </w:t>
      </w:r>
      <w:r>
        <w:rPr>
          <w:rFonts w:ascii="Arial" w:hAnsi="Arial" w:cs="Arial"/>
        </w:rPr>
        <w:t xml:space="preserve">conclusiones </w:t>
      </w:r>
      <w:r w:rsidRPr="00895603">
        <w:rPr>
          <w:rFonts w:ascii="Arial" w:hAnsi="Arial" w:cs="Arial"/>
        </w:rPr>
        <w:t>que, como se ha podido apreciar, deben ser inferidas por el</w:t>
      </w:r>
      <w:r>
        <w:rPr>
          <w:rFonts w:ascii="Arial" w:hAnsi="Arial" w:cs="Arial"/>
        </w:rPr>
        <w:t xml:space="preserve"> profesor y l</w:t>
      </w:r>
      <w:r w:rsidRPr="00895603">
        <w:rPr>
          <w:rFonts w:ascii="Arial" w:hAnsi="Arial" w:cs="Arial"/>
        </w:rPr>
        <w:t>os estudiantes hasta el límite en que sea posible el consenso y sin que aquél imponga sus puntos de vista ni emplee recursos subrepticios</w:t>
      </w:r>
      <w:r>
        <w:rPr>
          <w:rFonts w:ascii="Arial" w:hAnsi="Arial" w:cs="Arial"/>
        </w:rPr>
        <w:t xml:space="preserve"> </w:t>
      </w:r>
      <w:r w:rsidRPr="00895603">
        <w:rPr>
          <w:rFonts w:ascii="Arial" w:hAnsi="Arial" w:cs="Arial"/>
        </w:rPr>
        <w:t>para asegurarse que éstos le da</w:t>
      </w:r>
      <w:r w:rsidR="008120DC">
        <w:rPr>
          <w:rFonts w:ascii="Arial" w:hAnsi="Arial" w:cs="Arial"/>
        </w:rPr>
        <w:t xml:space="preserve">rán al final la razón. </w:t>
      </w:r>
    </w:p>
    <w:p w:rsidR="00895603" w:rsidRPr="00895603" w:rsidRDefault="00895603" w:rsidP="00895603">
      <w:pPr>
        <w:spacing w:line="312" w:lineRule="auto"/>
        <w:jc w:val="both"/>
        <w:rPr>
          <w:rFonts w:ascii="Arial" w:hAnsi="Arial" w:cs="Arial"/>
        </w:rPr>
      </w:pPr>
    </w:p>
    <w:p w:rsidR="00895603" w:rsidRPr="008D39B0" w:rsidRDefault="008D39B0" w:rsidP="00895603">
      <w:pPr>
        <w:spacing w:line="312" w:lineRule="auto"/>
        <w:jc w:val="both"/>
        <w:rPr>
          <w:rFonts w:ascii="Arial" w:hAnsi="Arial" w:cs="Arial"/>
          <w:b/>
        </w:rPr>
      </w:pPr>
      <w:r>
        <w:rPr>
          <w:rFonts w:ascii="Arial" w:hAnsi="Arial" w:cs="Arial"/>
          <w:b/>
        </w:rPr>
        <w:t xml:space="preserve">f)  </w:t>
      </w:r>
      <w:r w:rsidR="00895603" w:rsidRPr="008D39B0">
        <w:rPr>
          <w:rFonts w:ascii="Arial" w:hAnsi="Arial" w:cs="Arial"/>
          <w:b/>
        </w:rPr>
        <w:t>Síntesis del Caso (Metacognición)</w:t>
      </w:r>
    </w:p>
    <w:p w:rsidR="00895603" w:rsidRPr="00895603" w:rsidRDefault="00895603" w:rsidP="008D39B0">
      <w:pPr>
        <w:spacing w:line="312" w:lineRule="auto"/>
        <w:ind w:left="360"/>
        <w:jc w:val="both"/>
        <w:rPr>
          <w:rFonts w:ascii="Arial" w:hAnsi="Arial" w:cs="Arial"/>
        </w:rPr>
      </w:pPr>
      <w:r w:rsidRPr="00895603">
        <w:rPr>
          <w:rFonts w:ascii="Arial" w:hAnsi="Arial" w:cs="Arial"/>
        </w:rPr>
        <w:t xml:space="preserve">El Estudio del caso culmina con una síntesis de lo actuado. En esta etapa resulta muy importante que el profesor destaque los pasos que se han seguido en la progresión, desde el planteo inicial de la historia hasta las conclusiones teóricas o el balance de la toma de decisiones. Así, el estudiante tomará conciencia de la metodología seguida y las operaciones intelectuales realizadas durante el proceso de identificación </w:t>
      </w:r>
      <w:smartTag w:uri="urn:schemas-microsoft-com:office:smarttags" w:element="State">
        <w:smartTag w:uri="urn:schemas-microsoft-com:office:smarttags" w:element="place">
          <w:r w:rsidRPr="00895603">
            <w:rPr>
              <w:rFonts w:ascii="Arial" w:hAnsi="Arial" w:cs="Arial"/>
            </w:rPr>
            <w:t>del</w:t>
          </w:r>
        </w:smartTag>
      </w:smartTag>
      <w:r w:rsidRPr="00895603">
        <w:rPr>
          <w:rFonts w:ascii="Arial" w:hAnsi="Arial" w:cs="Arial"/>
        </w:rPr>
        <w:t xml:space="preserve"> problema, análisis de sus elementos, interpretación teórica y derivación de conclusiones.</w:t>
      </w:r>
    </w:p>
    <w:p w:rsidR="00895603" w:rsidRDefault="00895603" w:rsidP="00895603">
      <w:pPr>
        <w:spacing w:line="312" w:lineRule="auto"/>
        <w:jc w:val="both"/>
        <w:rPr>
          <w:rFonts w:ascii="Arial" w:hAnsi="Arial" w:cs="Arial"/>
        </w:rPr>
      </w:pPr>
    </w:p>
    <w:p w:rsidR="001A52ED" w:rsidRDefault="008120DC" w:rsidP="00895603">
      <w:pPr>
        <w:spacing w:line="312" w:lineRule="auto"/>
        <w:jc w:val="both"/>
        <w:rPr>
          <w:rFonts w:ascii="Arial" w:hAnsi="Arial" w:cs="Arial"/>
        </w:rPr>
      </w:pPr>
      <w:r>
        <w:rPr>
          <w:rFonts w:ascii="Arial" w:hAnsi="Arial" w:cs="Arial"/>
        </w:rPr>
        <w:t>---------------------------------------------------</w:t>
      </w:r>
    </w:p>
    <w:p w:rsidR="001A52ED" w:rsidRDefault="001A52ED" w:rsidP="00895603">
      <w:pPr>
        <w:spacing w:line="312" w:lineRule="auto"/>
        <w:jc w:val="both"/>
        <w:rPr>
          <w:rFonts w:ascii="Arial" w:hAnsi="Arial" w:cs="Arial"/>
        </w:rPr>
      </w:pPr>
    </w:p>
    <w:p w:rsidR="001A52ED" w:rsidRDefault="001A52ED" w:rsidP="00895603">
      <w:pPr>
        <w:spacing w:line="312" w:lineRule="auto"/>
        <w:jc w:val="both"/>
        <w:rPr>
          <w:rFonts w:ascii="Arial" w:hAnsi="Arial" w:cs="Arial"/>
        </w:rPr>
      </w:pPr>
    </w:p>
    <w:p w:rsidR="001A52ED" w:rsidRPr="008120DC" w:rsidRDefault="001A52ED" w:rsidP="00895603">
      <w:pPr>
        <w:spacing w:line="312" w:lineRule="auto"/>
        <w:jc w:val="both"/>
        <w:rPr>
          <w:rFonts w:ascii="Arial" w:hAnsi="Arial" w:cs="Arial"/>
        </w:rPr>
      </w:pPr>
    </w:p>
    <w:p w:rsidR="001A52ED" w:rsidRDefault="008120DC" w:rsidP="00895603">
      <w:pPr>
        <w:spacing w:line="312" w:lineRule="auto"/>
        <w:jc w:val="both"/>
        <w:rPr>
          <w:rFonts w:ascii="Arial" w:hAnsi="Arial" w:cs="Arial"/>
          <w:b/>
        </w:rPr>
      </w:pPr>
      <w:r w:rsidRPr="008120DC">
        <w:rPr>
          <w:rFonts w:ascii="Arial" w:hAnsi="Arial" w:cs="Arial"/>
        </w:rPr>
        <w:t>Referencia</w:t>
      </w:r>
      <w:r>
        <w:rPr>
          <w:rFonts w:ascii="Arial" w:hAnsi="Arial" w:cs="Arial"/>
          <w:b/>
        </w:rPr>
        <w:t xml:space="preserve"> </w:t>
      </w:r>
      <w:r w:rsidR="001A52ED" w:rsidRPr="001A52ED">
        <w:rPr>
          <w:rFonts w:ascii="Arial" w:hAnsi="Arial" w:cs="Arial"/>
          <w:b/>
        </w:rPr>
        <w:t>:</w:t>
      </w:r>
    </w:p>
    <w:p w:rsidR="001A52ED" w:rsidRPr="00A82ECE" w:rsidRDefault="008120DC" w:rsidP="00895603">
      <w:pPr>
        <w:spacing w:line="312" w:lineRule="auto"/>
        <w:jc w:val="both"/>
        <w:rPr>
          <w:rFonts w:ascii="Arial" w:hAnsi="Arial" w:cs="Arial"/>
        </w:rPr>
      </w:pPr>
      <w:r w:rsidRPr="00D7163A">
        <w:rPr>
          <w:rFonts w:ascii="Arial" w:hAnsi="Arial" w:cs="Arial"/>
          <w:b/>
          <w:sz w:val="20"/>
          <w:szCs w:val="20"/>
        </w:rPr>
        <w:t>FLORES BARBOZA</w:t>
      </w:r>
      <w:r w:rsidR="00A82ECE" w:rsidRPr="00D7163A">
        <w:rPr>
          <w:rFonts w:ascii="Arial" w:hAnsi="Arial" w:cs="Arial"/>
          <w:b/>
          <w:sz w:val="20"/>
          <w:szCs w:val="20"/>
        </w:rPr>
        <w:t>, J. (2007)</w:t>
      </w:r>
      <w:r w:rsidR="00D7163A">
        <w:rPr>
          <w:rFonts w:ascii="Arial" w:hAnsi="Arial" w:cs="Arial"/>
          <w:b/>
          <w:sz w:val="20"/>
          <w:szCs w:val="20"/>
        </w:rPr>
        <w:t>…………..</w:t>
      </w:r>
      <w:r>
        <w:rPr>
          <w:rFonts w:ascii="Arial" w:hAnsi="Arial" w:cs="Arial"/>
        </w:rPr>
        <w:t xml:space="preserve">   El Estudio de C</w:t>
      </w:r>
      <w:r w:rsidR="00A82ECE" w:rsidRPr="00A82ECE">
        <w:rPr>
          <w:rFonts w:ascii="Arial" w:hAnsi="Arial" w:cs="Arial"/>
        </w:rPr>
        <w:t>asos</w:t>
      </w:r>
    </w:p>
    <w:p w:rsidR="00A82ECE" w:rsidRPr="008120DC" w:rsidRDefault="00A82ECE" w:rsidP="00D7163A">
      <w:pPr>
        <w:numPr>
          <w:ilvl w:val="0"/>
          <w:numId w:val="6"/>
        </w:numPr>
        <w:spacing w:line="312" w:lineRule="auto"/>
        <w:jc w:val="both"/>
        <w:rPr>
          <w:rFonts w:ascii="Arial" w:hAnsi="Arial" w:cs="Arial"/>
        </w:rPr>
      </w:pPr>
      <w:r w:rsidRPr="008120DC">
        <w:rPr>
          <w:rFonts w:ascii="Arial" w:hAnsi="Arial" w:cs="Arial"/>
        </w:rPr>
        <w:t>Ed. JBF Lima</w:t>
      </w:r>
    </w:p>
    <w:p w:rsidR="00A82ECE" w:rsidRPr="008120DC" w:rsidRDefault="00A82ECE" w:rsidP="00895603">
      <w:pPr>
        <w:spacing w:line="312" w:lineRule="auto"/>
        <w:jc w:val="both"/>
        <w:rPr>
          <w:rFonts w:ascii="Arial" w:hAnsi="Arial" w:cs="Arial"/>
          <w:b/>
        </w:rPr>
      </w:pPr>
    </w:p>
    <w:p w:rsidR="00A82ECE" w:rsidRDefault="00A82ECE" w:rsidP="00895603">
      <w:pPr>
        <w:spacing w:line="312" w:lineRule="auto"/>
        <w:jc w:val="both"/>
        <w:rPr>
          <w:rFonts w:ascii="Arial" w:hAnsi="Arial" w:cs="Arial"/>
          <w:b/>
        </w:rPr>
      </w:pPr>
    </w:p>
    <w:p w:rsidR="00A82ECE" w:rsidRDefault="00A82ECE" w:rsidP="00895603">
      <w:pPr>
        <w:spacing w:line="312" w:lineRule="auto"/>
        <w:jc w:val="both"/>
        <w:rPr>
          <w:rFonts w:ascii="Arial" w:hAnsi="Arial" w:cs="Arial"/>
          <w:b/>
        </w:rPr>
      </w:pPr>
    </w:p>
    <w:p w:rsidR="00A82ECE" w:rsidRPr="001A52ED" w:rsidRDefault="00A82ECE" w:rsidP="00895603">
      <w:pPr>
        <w:spacing w:line="312" w:lineRule="auto"/>
        <w:jc w:val="both"/>
        <w:rPr>
          <w:rFonts w:ascii="Arial" w:hAnsi="Arial" w:cs="Arial"/>
          <w:b/>
        </w:rPr>
      </w:pPr>
    </w:p>
    <w:sectPr w:rsidR="00A82ECE" w:rsidRPr="001A52ED" w:rsidSect="00282023">
      <w:footerReference w:type="even" r:id="rId8"/>
      <w:footerReference w:type="default" r:id="rId9"/>
      <w:pgSz w:w="11906" w:h="16838"/>
      <w:pgMar w:top="1701"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565" w:rsidRDefault="00EB7565">
      <w:r>
        <w:separator/>
      </w:r>
    </w:p>
  </w:endnote>
  <w:endnote w:type="continuationSeparator" w:id="1">
    <w:p w:rsidR="00EB7565" w:rsidRDefault="00EB75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63A" w:rsidRDefault="00D7163A" w:rsidP="002552F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7163A" w:rsidRDefault="00D7163A">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63A" w:rsidRDefault="00D7163A" w:rsidP="002552F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C34EB">
      <w:rPr>
        <w:rStyle w:val="Nmerodepgina"/>
        <w:noProof/>
      </w:rPr>
      <w:t>1</w:t>
    </w:r>
    <w:r>
      <w:rPr>
        <w:rStyle w:val="Nmerodepgina"/>
      </w:rPr>
      <w:fldChar w:fldCharType="end"/>
    </w:r>
  </w:p>
  <w:p w:rsidR="00D7163A" w:rsidRDefault="00D7163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565" w:rsidRDefault="00EB7565">
      <w:r>
        <w:separator/>
      </w:r>
    </w:p>
  </w:footnote>
  <w:footnote w:type="continuationSeparator" w:id="1">
    <w:p w:rsidR="00EB7565" w:rsidRDefault="00EB7565">
      <w:r>
        <w:continuationSeparator/>
      </w:r>
    </w:p>
  </w:footnote>
  <w:footnote w:id="2">
    <w:p w:rsidR="008D39B0" w:rsidRPr="00F61156" w:rsidRDefault="008D39B0">
      <w:pPr>
        <w:pStyle w:val="Textonotapie"/>
        <w:rPr>
          <w:lang w:val="es-ES"/>
        </w:rPr>
      </w:pPr>
      <w:r>
        <w:rPr>
          <w:rStyle w:val="Refdenotaalpie"/>
        </w:rPr>
        <w:footnoteRef/>
      </w:r>
      <w:r w:rsidRPr="00141108">
        <w:rPr>
          <w:lang w:val="en-US"/>
        </w:rPr>
        <w:t xml:space="preserve"> Tedesco, Paul (1974): Teaching with Case Studies. </w:t>
      </w:r>
      <w:r>
        <w:rPr>
          <w:lang w:val="es-ES"/>
        </w:rPr>
        <w:t xml:space="preserve">Carnegie Mellon </w:t>
      </w:r>
      <w:r w:rsidR="00B838FA">
        <w:rPr>
          <w:lang w:val="es-ES"/>
        </w:rPr>
        <w:t>University Libraries (Ed.) Pitt</w:t>
      </w:r>
      <w:r>
        <w:rPr>
          <w:lang w:val="es-ES"/>
        </w:rPr>
        <w:t>sburgh. EE.UU.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4F5475"/>
    <w:multiLevelType w:val="multilevel"/>
    <w:tmpl w:val="595ED35A"/>
    <w:lvl w:ilvl="0">
      <w:start w:val="7"/>
      <w:numFmt w:val="bullet"/>
      <w:lvlText w:val="—"/>
      <w:lvlJc w:val="left"/>
      <w:pPr>
        <w:tabs>
          <w:tab w:val="num" w:pos="1080"/>
        </w:tabs>
        <w:ind w:left="1080" w:hanging="360"/>
      </w:pPr>
      <w:rPr>
        <w:rFonts w:ascii="Times New Roman" w:eastAsia="Times New Roman" w:hAnsi="Times New Roman"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
    <w:nsid w:val="3F47375F"/>
    <w:multiLevelType w:val="hybridMultilevel"/>
    <w:tmpl w:val="0F523712"/>
    <w:lvl w:ilvl="0" w:tplc="0C0A000F">
      <w:start w:val="1"/>
      <w:numFmt w:val="decimal"/>
      <w:lvlText w:val="%1."/>
      <w:lvlJc w:val="left"/>
      <w:pPr>
        <w:tabs>
          <w:tab w:val="num" w:pos="4602"/>
        </w:tabs>
        <w:ind w:left="4602" w:hanging="360"/>
      </w:pPr>
    </w:lvl>
    <w:lvl w:ilvl="1" w:tplc="0C0A0019" w:tentative="1">
      <w:start w:val="1"/>
      <w:numFmt w:val="lowerLetter"/>
      <w:lvlText w:val="%2."/>
      <w:lvlJc w:val="left"/>
      <w:pPr>
        <w:tabs>
          <w:tab w:val="num" w:pos="5322"/>
        </w:tabs>
        <w:ind w:left="5322" w:hanging="360"/>
      </w:pPr>
    </w:lvl>
    <w:lvl w:ilvl="2" w:tplc="0C0A001B" w:tentative="1">
      <w:start w:val="1"/>
      <w:numFmt w:val="lowerRoman"/>
      <w:lvlText w:val="%3."/>
      <w:lvlJc w:val="right"/>
      <w:pPr>
        <w:tabs>
          <w:tab w:val="num" w:pos="6042"/>
        </w:tabs>
        <w:ind w:left="6042" w:hanging="180"/>
      </w:pPr>
    </w:lvl>
    <w:lvl w:ilvl="3" w:tplc="0C0A000F" w:tentative="1">
      <w:start w:val="1"/>
      <w:numFmt w:val="decimal"/>
      <w:lvlText w:val="%4."/>
      <w:lvlJc w:val="left"/>
      <w:pPr>
        <w:tabs>
          <w:tab w:val="num" w:pos="6762"/>
        </w:tabs>
        <w:ind w:left="6762" w:hanging="360"/>
      </w:pPr>
    </w:lvl>
    <w:lvl w:ilvl="4" w:tplc="0C0A0019" w:tentative="1">
      <w:start w:val="1"/>
      <w:numFmt w:val="lowerLetter"/>
      <w:lvlText w:val="%5."/>
      <w:lvlJc w:val="left"/>
      <w:pPr>
        <w:tabs>
          <w:tab w:val="num" w:pos="7482"/>
        </w:tabs>
        <w:ind w:left="7482" w:hanging="360"/>
      </w:pPr>
    </w:lvl>
    <w:lvl w:ilvl="5" w:tplc="0C0A001B" w:tentative="1">
      <w:start w:val="1"/>
      <w:numFmt w:val="lowerRoman"/>
      <w:lvlText w:val="%6."/>
      <w:lvlJc w:val="right"/>
      <w:pPr>
        <w:tabs>
          <w:tab w:val="num" w:pos="8202"/>
        </w:tabs>
        <w:ind w:left="8202" w:hanging="180"/>
      </w:pPr>
    </w:lvl>
    <w:lvl w:ilvl="6" w:tplc="0C0A000F" w:tentative="1">
      <w:start w:val="1"/>
      <w:numFmt w:val="decimal"/>
      <w:lvlText w:val="%7."/>
      <w:lvlJc w:val="left"/>
      <w:pPr>
        <w:tabs>
          <w:tab w:val="num" w:pos="8922"/>
        </w:tabs>
        <w:ind w:left="8922" w:hanging="360"/>
      </w:pPr>
    </w:lvl>
    <w:lvl w:ilvl="7" w:tplc="0C0A0019" w:tentative="1">
      <w:start w:val="1"/>
      <w:numFmt w:val="lowerLetter"/>
      <w:lvlText w:val="%8."/>
      <w:lvlJc w:val="left"/>
      <w:pPr>
        <w:tabs>
          <w:tab w:val="num" w:pos="9642"/>
        </w:tabs>
        <w:ind w:left="9642" w:hanging="360"/>
      </w:pPr>
    </w:lvl>
    <w:lvl w:ilvl="8" w:tplc="0C0A001B" w:tentative="1">
      <w:start w:val="1"/>
      <w:numFmt w:val="lowerRoman"/>
      <w:lvlText w:val="%9."/>
      <w:lvlJc w:val="right"/>
      <w:pPr>
        <w:tabs>
          <w:tab w:val="num" w:pos="10362"/>
        </w:tabs>
        <w:ind w:left="10362" w:hanging="180"/>
      </w:pPr>
    </w:lvl>
  </w:abstractNum>
  <w:abstractNum w:abstractNumId="2">
    <w:nsid w:val="57437913"/>
    <w:multiLevelType w:val="hybridMultilevel"/>
    <w:tmpl w:val="30663796"/>
    <w:lvl w:ilvl="0" w:tplc="45E4C960">
      <w:start w:val="1"/>
      <w:numFmt w:val="bullet"/>
      <w:lvlText w:val=""/>
      <w:lvlJc w:val="left"/>
      <w:pPr>
        <w:tabs>
          <w:tab w:val="num" w:pos="1080"/>
        </w:tabs>
        <w:ind w:left="1080" w:hanging="360"/>
      </w:pPr>
      <w:rPr>
        <w:rFonts w:ascii="Symbol" w:hAnsi="Symbol" w:hint="default"/>
        <w:color w:val="auto"/>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
    <w:nsid w:val="619F5C93"/>
    <w:multiLevelType w:val="hybridMultilevel"/>
    <w:tmpl w:val="595ED35A"/>
    <w:lvl w:ilvl="0" w:tplc="7286F054">
      <w:start w:val="7"/>
      <w:numFmt w:val="bullet"/>
      <w:lvlText w:val="—"/>
      <w:lvlJc w:val="left"/>
      <w:pPr>
        <w:tabs>
          <w:tab w:val="num" w:pos="1080"/>
        </w:tabs>
        <w:ind w:left="1080" w:hanging="360"/>
      </w:pPr>
      <w:rPr>
        <w:rFonts w:ascii="Times New Roman" w:eastAsia="Times New Roman" w:hAnsi="Times New Roman" w:cs="Times New Roman"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4">
    <w:nsid w:val="71575C5B"/>
    <w:multiLevelType w:val="hybridMultilevel"/>
    <w:tmpl w:val="AD4E0654"/>
    <w:lvl w:ilvl="0" w:tplc="45E4C960">
      <w:start w:val="1"/>
      <w:numFmt w:val="bullet"/>
      <w:lvlText w:val=""/>
      <w:lvlJc w:val="left"/>
      <w:pPr>
        <w:tabs>
          <w:tab w:val="num" w:pos="1320"/>
        </w:tabs>
        <w:ind w:left="13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787C1106"/>
    <w:multiLevelType w:val="hybridMultilevel"/>
    <w:tmpl w:val="6908B556"/>
    <w:lvl w:ilvl="0" w:tplc="7286F054">
      <w:start w:val="7"/>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EF0166"/>
    <w:rsid w:val="00003B80"/>
    <w:rsid w:val="000073C0"/>
    <w:rsid w:val="00031FB9"/>
    <w:rsid w:val="00046CF4"/>
    <w:rsid w:val="00052867"/>
    <w:rsid w:val="00060783"/>
    <w:rsid w:val="00086410"/>
    <w:rsid w:val="00091650"/>
    <w:rsid w:val="00096524"/>
    <w:rsid w:val="000A5A4E"/>
    <w:rsid w:val="000A65A3"/>
    <w:rsid w:val="000B162D"/>
    <w:rsid w:val="000C7B64"/>
    <w:rsid w:val="000F13AD"/>
    <w:rsid w:val="000F6486"/>
    <w:rsid w:val="00106A9E"/>
    <w:rsid w:val="00124FCC"/>
    <w:rsid w:val="00125CAE"/>
    <w:rsid w:val="00141108"/>
    <w:rsid w:val="00155FC6"/>
    <w:rsid w:val="0016178E"/>
    <w:rsid w:val="00183C19"/>
    <w:rsid w:val="001905AE"/>
    <w:rsid w:val="001A52ED"/>
    <w:rsid w:val="001B327E"/>
    <w:rsid w:val="001E0142"/>
    <w:rsid w:val="001F5A3C"/>
    <w:rsid w:val="001F7EA3"/>
    <w:rsid w:val="002212F0"/>
    <w:rsid w:val="00223C5D"/>
    <w:rsid w:val="002317D0"/>
    <w:rsid w:val="002419C2"/>
    <w:rsid w:val="00247B1E"/>
    <w:rsid w:val="00251764"/>
    <w:rsid w:val="00254EB5"/>
    <w:rsid w:val="002552F0"/>
    <w:rsid w:val="00257862"/>
    <w:rsid w:val="00272392"/>
    <w:rsid w:val="00282023"/>
    <w:rsid w:val="002B5D48"/>
    <w:rsid w:val="002D289E"/>
    <w:rsid w:val="00323129"/>
    <w:rsid w:val="00363474"/>
    <w:rsid w:val="00364FED"/>
    <w:rsid w:val="003664E8"/>
    <w:rsid w:val="00393013"/>
    <w:rsid w:val="003A16A6"/>
    <w:rsid w:val="003A31D3"/>
    <w:rsid w:val="003D3D24"/>
    <w:rsid w:val="003E4C59"/>
    <w:rsid w:val="003F0100"/>
    <w:rsid w:val="003F63C9"/>
    <w:rsid w:val="00415CC2"/>
    <w:rsid w:val="00417557"/>
    <w:rsid w:val="004263CF"/>
    <w:rsid w:val="00451213"/>
    <w:rsid w:val="00461C17"/>
    <w:rsid w:val="004935D5"/>
    <w:rsid w:val="004D57D9"/>
    <w:rsid w:val="00524528"/>
    <w:rsid w:val="00531E95"/>
    <w:rsid w:val="00543960"/>
    <w:rsid w:val="005808B7"/>
    <w:rsid w:val="00591B37"/>
    <w:rsid w:val="005C34EB"/>
    <w:rsid w:val="005F127D"/>
    <w:rsid w:val="00617C90"/>
    <w:rsid w:val="00635B06"/>
    <w:rsid w:val="006B2592"/>
    <w:rsid w:val="006C0B04"/>
    <w:rsid w:val="00713B54"/>
    <w:rsid w:val="007523B1"/>
    <w:rsid w:val="00770704"/>
    <w:rsid w:val="007711F2"/>
    <w:rsid w:val="00776563"/>
    <w:rsid w:val="007B5239"/>
    <w:rsid w:val="007F233C"/>
    <w:rsid w:val="008120DC"/>
    <w:rsid w:val="00865A9E"/>
    <w:rsid w:val="00887590"/>
    <w:rsid w:val="00895603"/>
    <w:rsid w:val="008D39B0"/>
    <w:rsid w:val="008E45FF"/>
    <w:rsid w:val="008F336C"/>
    <w:rsid w:val="008F7174"/>
    <w:rsid w:val="0090149C"/>
    <w:rsid w:val="00922F27"/>
    <w:rsid w:val="00940820"/>
    <w:rsid w:val="00957BD4"/>
    <w:rsid w:val="00967C1C"/>
    <w:rsid w:val="00970E34"/>
    <w:rsid w:val="0097492F"/>
    <w:rsid w:val="00997EEC"/>
    <w:rsid w:val="009B1908"/>
    <w:rsid w:val="009D48A3"/>
    <w:rsid w:val="00A056CE"/>
    <w:rsid w:val="00A142D3"/>
    <w:rsid w:val="00A1457B"/>
    <w:rsid w:val="00A27E03"/>
    <w:rsid w:val="00A82ECE"/>
    <w:rsid w:val="00AD0A6A"/>
    <w:rsid w:val="00AD6671"/>
    <w:rsid w:val="00AE5E18"/>
    <w:rsid w:val="00AE6A63"/>
    <w:rsid w:val="00AF545E"/>
    <w:rsid w:val="00AF67DC"/>
    <w:rsid w:val="00B1090A"/>
    <w:rsid w:val="00B456ED"/>
    <w:rsid w:val="00B75415"/>
    <w:rsid w:val="00B838FA"/>
    <w:rsid w:val="00BB5974"/>
    <w:rsid w:val="00BD2DFA"/>
    <w:rsid w:val="00BF64CC"/>
    <w:rsid w:val="00C65BD2"/>
    <w:rsid w:val="00C70974"/>
    <w:rsid w:val="00C74F01"/>
    <w:rsid w:val="00C85E9D"/>
    <w:rsid w:val="00CA0A8C"/>
    <w:rsid w:val="00CC4C59"/>
    <w:rsid w:val="00D0771E"/>
    <w:rsid w:val="00D1210E"/>
    <w:rsid w:val="00D7163A"/>
    <w:rsid w:val="00D729D3"/>
    <w:rsid w:val="00DA7B07"/>
    <w:rsid w:val="00DB0846"/>
    <w:rsid w:val="00DD6A80"/>
    <w:rsid w:val="00E14DF6"/>
    <w:rsid w:val="00E944F6"/>
    <w:rsid w:val="00EA3037"/>
    <w:rsid w:val="00EB7565"/>
    <w:rsid w:val="00ED0C01"/>
    <w:rsid w:val="00EF0166"/>
    <w:rsid w:val="00EF73C5"/>
    <w:rsid w:val="00F05663"/>
    <w:rsid w:val="00F126C4"/>
    <w:rsid w:val="00F15417"/>
    <w:rsid w:val="00F15AEA"/>
    <w:rsid w:val="00F204BB"/>
    <w:rsid w:val="00F30639"/>
    <w:rsid w:val="00F50F29"/>
    <w:rsid w:val="00F571CD"/>
    <w:rsid w:val="00F61156"/>
    <w:rsid w:val="00F725C9"/>
    <w:rsid w:val="00FE0A35"/>
    <w:rsid w:val="00FE42D1"/>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0166"/>
    <w:rPr>
      <w:sz w:val="24"/>
      <w:szCs w:val="24"/>
      <w:lang w:val="es-ES_tradnl"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notapie">
    <w:name w:val="footnote text"/>
    <w:basedOn w:val="Normal"/>
    <w:semiHidden/>
    <w:rsid w:val="00F61156"/>
    <w:rPr>
      <w:sz w:val="20"/>
      <w:szCs w:val="20"/>
    </w:rPr>
  </w:style>
  <w:style w:type="character" w:styleId="Refdenotaalpie">
    <w:name w:val="footnote reference"/>
    <w:basedOn w:val="Fuentedeprrafopredeter"/>
    <w:semiHidden/>
    <w:rsid w:val="00F61156"/>
    <w:rPr>
      <w:vertAlign w:val="superscript"/>
    </w:rPr>
  </w:style>
  <w:style w:type="paragraph" w:styleId="Encabezado">
    <w:name w:val="header"/>
    <w:basedOn w:val="Normal"/>
    <w:rsid w:val="008D39B0"/>
    <w:pPr>
      <w:tabs>
        <w:tab w:val="center" w:pos="4252"/>
        <w:tab w:val="right" w:pos="8504"/>
      </w:tabs>
    </w:pPr>
  </w:style>
  <w:style w:type="paragraph" w:styleId="Piedepgina">
    <w:name w:val="footer"/>
    <w:basedOn w:val="Normal"/>
    <w:rsid w:val="008D39B0"/>
    <w:pPr>
      <w:tabs>
        <w:tab w:val="center" w:pos="4252"/>
        <w:tab w:val="right" w:pos="8504"/>
      </w:tabs>
    </w:pPr>
  </w:style>
  <w:style w:type="character" w:styleId="Nmerodepgina">
    <w:name w:val="page number"/>
    <w:basedOn w:val="Fuentedeprrafopredeter"/>
    <w:rsid w:val="00D7163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1672</Words>
  <Characters>9196</Characters>
  <Application>Microsoft Office Word</Application>
  <DocSecurity>4</DocSecurity>
  <Lines>76</Lines>
  <Paragraphs>21</Paragraphs>
  <ScaleCrop>false</ScaleCrop>
  <HeadingPairs>
    <vt:vector size="2" baseType="variant">
      <vt:variant>
        <vt:lpstr>Título</vt:lpstr>
      </vt:variant>
      <vt:variant>
        <vt:i4>1</vt:i4>
      </vt:variant>
    </vt:vector>
  </HeadingPairs>
  <TitlesOfParts>
    <vt:vector size="1" baseType="lpstr">
      <vt:lpstr>Universidad Ricardo Palma</vt:lpstr>
    </vt:vector>
  </TitlesOfParts>
  <Company>Hewlett-Packard</Company>
  <LinksUpToDate>false</LinksUpToDate>
  <CharactersWithSpaces>10847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Ricardo Palma</dc:title>
  <dc:creator>ADA</dc:creator>
  <cp:lastModifiedBy>gerardo Lazaro</cp:lastModifiedBy>
  <cp:revision>2</cp:revision>
  <dcterms:created xsi:type="dcterms:W3CDTF">2009-09-20T15:43:00Z</dcterms:created>
  <dcterms:modified xsi:type="dcterms:W3CDTF">2009-09-20T15:43:00Z</dcterms:modified>
</cp:coreProperties>
</file>